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 — الرقم الفرعي: 99 — الرقم الأصلي: 17 — ج: 1 — ص: 5</w:t>
        <w:br/>
      </w:r>
      <w:r>
        <w:rPr>
          <w:rtl w:val="1"/>
        </w:rPr>
        <w:t xml:space="preserve"> حدثنا هاشمٌ قال:حدثنا شعبةُ قال:أخبرني يزيدُ بنُ خُمَيرٍ قال:سمعت سُلَيمِ بنِ عامرٍ ملاحظة رجُلاً من حِمْيَر يحدث عن أوسطَ بنِ إسماعيلَ بنِ أوسطَ البَجَليِّ يحدث عن أبي بكرٍ</w:t>
        <w:br/>
      </w:r>
      <w:r>
        <w:rPr>
          <w:color w:val="000000"/>
          <w:rtl w:val="1"/>
        </w:rPr>
        <w:t xml:space="preserve">أَنَّهُ سَمِعَهُ حِينَ تُوُفِّيَ رَسُولُ اللهِ صَلَّى الله عَلَيْهِ وَسَلَّمَ، قَالَ: قَامَ رَسُولُ اللهِ صَلَّى الله عَلَيْهِ وَسَلَّمَ عَامَ الْأَوَّلِ مَقَامِي هَذَا -ثُمَّ بَكَى- ثُمَّ قَالَ: </w:t>
      </w:r>
      <w:r>
        <w:rPr>
          <w:color w:val="000000"/>
          <w:rtl w:val="1"/>
        </w:rPr>
        <w:t xml:space="preserve">«عَلَيْكُمْ بِالصِّدْقِ فَإنَّهُ مَعَ الْبِرِّ، وَهُما فِي الْجَنَّةِ، وَإِيَّاكُمْ وَالْكَذِبَ فَإِنَّهُ مَعَ الْفُجُورِ، وَهُمَا فِي النَّارِ،  </w:t>
      </w:r>
      <w:r>
        <w:rPr>
          <w:color w:val="000000"/>
          <w:rtl w:val="1"/>
        </w:rPr>
        <w:t xml:space="preserve">وَسَلُوا اللهَ الْمُعَافَاةَ، فَإنَّهُ لَمْ يُؤْتَ رَجُلٌ بَعْدَ الْيَقِينِ شَيْئًا خَيْرًا مِنَ الْمُعَافَاةِ». </w:t>
      </w:r>
      <w:r>
        <w:rPr>
          <w:color w:val="000000"/>
          <w:rtl w:val="1"/>
        </w:rPr>
        <w:t xml:space="preserve">ثُمَّ قَالَ: «لَا تَقَاطَعُوا، وَلا تَدَابَرُوا، وَلا تَبَاغَضُوا، وَلا تَحَاسَدُوا، وَكُونُوا عِبَادَ اللهِ إِخْوَانًا».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