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 — الرقم الفرعي: 99 — الرقم الأصلي: 6 — ج: 1 — ص: 3</w:t>
        <w:br/>
      </w:r>
      <w:r>
        <w:rPr>
          <w:rtl w:val="1"/>
        </w:rPr>
        <w:t xml:space="preserve"> حدثنا عبدُ الرحمنِ بنُ مهديّ و أبو عامرٍ قالا:حدثنا زهيرُ ملاحظة يعني ابنَ محمدٍ عن عبد اللهِ ملاحظة يعني ابنَ محمدِ بنِ عَقِيلٍ عن معاذِ بن رِفاعةِ بنِ رافعٍ الأنصاريِّ عن أبيه، رِفاعةَ بنِ رافعٍ قال:سمعت أبا بكرٍ الصّدّيقَ</w:t>
        <w:br/>
      </w:r>
      <w:r>
        <w:rPr>
          <w:color w:val="000000"/>
          <w:rtl w:val="1"/>
        </w:rPr>
        <w:t xml:space="preserve">يَقُولُ عَلَى مِنْبَرِ رَسُولِ اللهِ صَلَّى اللهُ عَلَيْهِ وَسَلَّمَ: سَمِعْتُ رَسُولَ اللهِ صَلَّى اللهُ عَلَيْهِ وَسَلَّمَ يَقُولُ، فَبَكَى أَبُو بَكْرٍ حِينَ ذَكَرَ رَسُولَ اللهِ صَلَّى اللهُ عَلَيْهِ وَسَلَّمَ، ثُمَّ سُرِّيَ عَنْهُ،  </w:t>
      </w:r>
      <w:r>
        <w:rPr>
          <w:color w:val="000000"/>
          <w:rtl w:val="1"/>
        </w:rPr>
        <w:t xml:space="preserve">ثُمَّ قَالَ: سَمِعْتُ رَسُولَ اللهِ صَلَّى اللهُ عَلَيْهِ وَسَلَّمَ يَقُولُ فِي هَذَا الْقَيْظِ عَامَ الْأَوَّلِ: «سَلُوا اللهَ الْعَفْوَ وَالْعَافِيَةَ، وَالْيَقِينَ فِي الْآخِرَةِ وَالْأُولَى».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