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القَسْم بين النساء-كتاب النكاح-سنن أبي داود — رقم الحديث: 2137 — الرقم الفرعي: 99 — الرقم الأصلي: 2137</w:t>
        <w:br/>
      </w:r>
      <w:r>
        <w:rPr>
          <w:rtl w:val="1"/>
        </w:rPr>
        <w:t xml:space="preserve"> حدثنا مُسدد ثنا مرحوم بن عبد العزيز العطار حدثني أبو عمران الجونيّ عن يزيد بن بابنوس عن عائشة</w:t>
        <w:br/>
      </w:r>
      <w:r>
        <w:rPr>
          <w:color w:val="FF0000"/>
          <w:rtl w:val="1"/>
        </w:rPr>
        <w:t xml:space="preserve">أنَّ رسولَ الله ﷺ بَعثَ إلى النِّساء - تعني في مَرَضِه - فاجتَمعْنَ،  </w:t>
      </w:r>
      <w:r>
        <w:rPr>
          <w:color w:val="FF0000"/>
          <w:rtl w:val="1"/>
        </w:rPr>
        <w:t xml:space="preserve">فقال: «إنِّي لا أستَطِيعُ أن أدورَ بينَكُنَّ، فإن رأيتُنَّ أن تأذنَّ لي فأكونَ عندَ عائشةَ فعلتُنَّ».  </w:t>
      </w:r>
      <w:r>
        <w:rPr>
          <w:color w:val="FF0000"/>
          <w:rtl w:val="1"/>
        </w:rPr>
        <w:t xml:space="preserve">فأذِنَّ له.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العدل بين الأزواج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عدل  النبي صلى الله عليه وسلم بين 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القَسم للنساء في السفر والحضر - العدل بين الزوجات</w:t>
      </w:r>
    </w:p>
    <w:p>
      <w:pPr>
        <w:bidi w:val="1"/>
        <w:jc w:val="start"/>
      </w:pPr>
      <w:r>
        <w:rPr>
          <w:rtl w:val="1"/>
        </w:rPr>
        <w:t>الشرح: الدلالة: هبة المرأة يومها لضرتها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العدل في الأمور المادية الخاضعة للإرادة - العدل بين الزوجات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