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التغليظ في الانتفاء-تفريع أبواب الطلاق-سنن أبي داود — رقم الحديث: 2263 — الرقم الفرعي: 99 — الرقم الأصلي: 2263</w:t>
        <w:br/>
      </w:r>
      <w:r>
        <w:rPr>
          <w:rtl w:val="1"/>
        </w:rPr>
        <w:t xml:space="preserve"> حدثنا أحمد بن صالح ثنا ابن وهب أخبرني عمرو ملاحظة يعني ابن الحارث عن ابن الهاد عن عبد الله بن يونس عن سعيد المقبريّ عن أبي هريرة</w:t>
        <w:br/>
      </w:r>
      <w:r>
        <w:rPr>
          <w:color w:val="000000"/>
          <w:rtl w:val="1"/>
        </w:rPr>
        <w:t xml:space="preserve">أنَّه سَمِعَ رسولَ الله ﷺ يقولُ حين نزلتْ آيةُ المُلاعَنة:  </w:t>
      </w:r>
      <w:r>
        <w:rPr>
          <w:color w:val="FF0000"/>
          <w:rtl w:val="1"/>
        </w:rPr>
        <w:t xml:space="preserve">«أيُّما امرأةٍ أدخلَتْ على قومٍ مَنْ ليس مِنهم، فلَيستْ مِن اللهِ في شيءٍ، ولن يُدْخِلَها اللهُ جنَّتَه،  </w:t>
      </w:r>
      <w:r>
        <w:rPr>
          <w:color w:val="FF0000"/>
          <w:rtl w:val="1"/>
        </w:rPr>
        <w:t xml:space="preserve">وأيُّما رَجُلٍ جَحَدَ ولَدَه وهو ينظُرُ إليه احتَجبَ اللهُ تعالى منه، وفضَحَهُ على رُؤوسِ الأَوَّلين والآخِرِين».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عظة الإمام الرجل والمرأة عند اللعان - التفريق للعان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مجهول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آثار اللعان في حق نسب الولد - الآثار المترتبة على اللعان</w:t>
      </w:r>
    </w:p>
    <w:p>
      <w:pPr>
        <w:bidi w:val="1"/>
        <w:jc w:val="start"/>
      </w:pPr>
      <w:r>
        <w:rPr>
          <w:rtl w:val="1"/>
        </w:rPr>
        <w:t>الشرح: الدلالة: الإقرار لمجهول النسب - ثبوت النسب</w:t>
      </w:r>
    </w:p>
    <w:p>
      <w:pPr>
        <w:bidi w:val="1"/>
        <w:jc w:val="start"/>
      </w:pPr>
      <w:r>
        <w:rPr>
          <w:rtl w:val="1"/>
        </w:rPr>
        <w:t>الشرح: الدلالة: حال قاذف زوجه في المحشر - حال العصاة بصفة عامة في المحشر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