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ما ليس عندالبائع-كتاب البيوع-سنن النسائي — رقم الحديث: 4611 — الرقم الفرعي: 99 — الرقم الأصلي: 4611</w:t>
        <w:br/>
      </w:r>
      <w:r>
        <w:rPr>
          <w:rtl w:val="1"/>
        </w:rPr>
        <w:t xml:space="preserve"> أخبرنا عمرو بن عليّ و حميد بن مسعدة عن يزيد قال:حدثنا أيوب عن عمرو بن شعيب عن أبيه عن جدّه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يَحِلُّ سَلَفٌ وبيعٌ،  </w:t>
      </w:r>
      <w:r>
        <w:rPr>
          <w:color w:val="FF0000"/>
          <w:rtl w:val="1"/>
        </w:rPr>
        <w:t xml:space="preserve">ولا شَرْطانِ في بيعٍ،  </w:t>
      </w:r>
      <w:r>
        <w:rPr>
          <w:color w:val="000000"/>
          <w:rtl w:val="1"/>
        </w:rPr>
        <w:t xml:space="preserve">ولا بيعُ ما ليس عندَك».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وسلف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وشرط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