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186 — الرقم الفرعي: 99 — الرقم الأصلي: 186 — ج: 1 — ص: 27</w:t>
        <w:br/>
      </w:r>
      <w:r>
        <w:rPr>
          <w:rtl w:val="1"/>
        </w:rPr>
        <w:t xml:space="preserve"> حدثنا يحيى بن سعيد ملاحظة أنا سألته حدثنا هشام حدثنا قتادة عن سالم بن أبي الجعد عن معدان بن أبي طلحة</w:t>
        <w:br/>
      </w:r>
      <w:r>
        <w:rPr>
          <w:color w:val="000000"/>
          <w:rtl w:val="1"/>
        </w:rPr>
        <w:t xml:space="preserve">أَنَّ عُمَرَ خَطَبَ يَومَ جُمُعَةٍ، فَذَكرَ نَبِيَّ اللهِ ﷺ، وَذَكَرَ أَبا بَكْرٍ رَضِيَ اللهُ عَنْهُ، وَقَالَ: إِنِّي قَدْ رَأَيتُ كَأنَّ دِيكًا قَدْ نَقرَنِي نَقْرَتَينِ، وَلا أُرَاهُ إِلَّا لِحُضُورِ أَجَلِي،  </w:t>
      </w:r>
      <w:r>
        <w:rPr>
          <w:color w:val="000000"/>
          <w:rtl w:val="1"/>
        </w:rPr>
        <w:t xml:space="preserve">وَإنَّ أَقوَامًا يَأْمُرونِي أَنْ أَستَخْلِفَ، وَإِنَّ اللهَ لَمْ يَكُنْ لِيُضِيعَ دِينَهُ، وَلا خِلافتَهُ، وَالَّذِي بَعَثَ بِهِ نَبيَّهُ ﷺ، فَإِنْ عَجِلَ بِي أَمرٌ فَالْخِلافَةُ شُورَى بَيْنَ هَؤُلاءِ السِّتَّةِ الَّذِينَ تُوُفِّيَ رَسُولُ اللهِ ﷺ وَهُوَ عَنْهُمْ رَاضٍ،  </w:t>
      </w:r>
      <w:r>
        <w:rPr>
          <w:color w:val="000000"/>
          <w:rtl w:val="1"/>
        </w:rPr>
        <w:t xml:space="preserve">وَإِنِّي قَدْ عَلِمْتُ أَنَّ قَوْمًا سَيَطْعُنُونَ فِي هَذَا الْأَمْرِ أَنَا ضَرَبْتُهمْ بِيَدِي هَذِهِ عَلَى الْإِسْلامِ، فَإِنْ فَعَلُوا، فَأُولَئِكَ أَعْدَاءُ اللهِ الْكَفَرَةُ الضُّلَّالُ. </w:t>
      </w:r>
      <w:r>
        <w:rPr>
          <w:color w:val="000000"/>
          <w:rtl w:val="1"/>
        </w:rPr>
        <w:t xml:space="preserve">وَإِنِّي لَا أَدَعُ بَعْدِي شَيْئًا أَهَمَّ إِلَيَّ مِنَ الكَلالَةِ، وَمَا أَغْلظَ لِي رَسُولُ اللهِ ﷺ فِي شَيْءٍ مُنْذُ صَاحَبتُه مَا أَغْلَظَ لِي فِي الكَلالَةِ، وَمَا رَاجَعْتُه فِي شَيءٍ مَا رَاجَعْتُه فِي الكَلالَةِ،  </w:t>
      </w:r>
      <w:r>
        <w:rPr>
          <w:color w:val="000000"/>
          <w:rtl w:val="1"/>
        </w:rPr>
        <w:t xml:space="preserve">حَتَّى طَعَنَ بإصْبَعِهِ فِي صَدْرِي، وَقَالَ: «يَا عُمَرُ، أَلا تَكْفِيكَ آيةُ الصَّيْفِ الَّتِي فِي آخِرِ سُورَةِ النِّسَاءِ؟» فَإِنْ أَعِشْ أَقْضِ فِيهَا قَضِيَّةً يَقْضِي بِهَا مَنْ يَقْرَأُ القُرْآنَ وَمَنْ لَا يَقْرَأُ القُرْآنَ. </w:t>
      </w:r>
      <w:r>
        <w:rPr>
          <w:color w:val="000000"/>
          <w:rtl w:val="1"/>
        </w:rPr>
        <w:t xml:space="preserve">ثُمَّ قَالَ: اللهُمَّ إِنِّي أُشهِدُكَ عَلَى أُمَراءِ الْأَمْصَارِ، فَإِنَّمَا بَعَثتُهمْ لِيُعَلِّمُوا النَّاسَ دِينَهمْ، وَسُنَّةَ نَبيِّهِمْ ﷺ، وَيَقْسِمُوا فِيهِمْ فَيئَهمْ، وَيَعْدِلُوا عَليْهِمْ، وَيَرْفَعُوا إِلَيَّ مَا أَشْكلَ عَليْهِمْ مِنْ أَمْرِهِمْ. </w:t>
      </w:r>
      <w:r>
        <w:rPr>
          <w:color w:val="000000"/>
          <w:rtl w:val="1"/>
        </w:rPr>
        <w:t xml:space="preserve">أَيهَا النَّاسُ، إِنَّكُمْ تَأْكُلونَ مِنْ شَجَرَتَينِ لَا أُرَاهُمَا إِلَّا خَبِيثَتيْنِ، لَقَدْ رَأَيْتُ رَسُولَ اللهِ ﷺ إِذَا وَجَدَ رِيحَهُمَا مِنَ الرَّجُلِ فِي الْمَسْجِدِ، أَمَرَ بِهِ، فَأُخِذَ بِيَدِهِ، فَأُخْرِجَ إِلَى الْبَقِيعِ، وَمَنْ أكَلهُمَا، فَلْيُمِتهُمَا طَبْخًا. </w:t>
      </w:r>
    </w:p>
    <w:p>
      <w:pPr>
        <w:bidi w:val="1"/>
        <w:jc w:val="start"/>
      </w:pPr>
      <w:r>
        <w:rPr>
          <w:rtl w:val="1"/>
        </w:rPr>
        <w:t>درجة الحديث: صحيح / صحيح</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