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اعترف على نفسه بالزنى-كتاب الحدود-صحيح مسلم — رقم الحديث: 1693 — الرقم الفرعي: 99 — الرقم الأصلي: 1693</w:t>
        <w:br/>
      </w:r>
      <w:r>
        <w:rPr>
          <w:rtl w:val="1"/>
        </w:rPr>
        <w:t xml:space="preserve"> حدثنا قتيبة بن سعيد و أبو كامل الجَحْدَريّ ملاحظة واللفظ لقتيبة قالا:حدثنا أبو عَوانة عن سِمَاك عن سعيد بن جُبَير عن ابن عباس</w:t>
        <w:br/>
      </w:r>
      <w:r>
        <w:rPr>
          <w:color w:val="FF0000"/>
          <w:rtl w:val="1"/>
        </w:rPr>
        <w:t xml:space="preserve">أنَّ النبيَّ ﷺ قال لماعِزِ بنِ مالك: «أحَقٌّ ما بلَغَني عنك؟»  </w:t>
      </w:r>
      <w:r>
        <w:rPr>
          <w:color w:val="FF0000"/>
          <w:rtl w:val="1"/>
        </w:rPr>
        <w:t xml:space="preserve">قال: وما بلَغَكَ عنِّي؟ قال: «بلَغَني أنَّك وقَعْتَ بجاريةِ آلِ فُلان؟»، قال: نعم،  </w:t>
      </w:r>
      <w:r>
        <w:rPr>
          <w:color w:val="000000"/>
          <w:rtl w:val="1"/>
        </w:rPr>
        <w:t xml:space="preserve">قال: فشِهدَ أَربعَ شَهاداتٍ، ثم أَمَرَ به فرُجِم.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درء الحدود بالشبهات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تحريم الزنا وعقوبته في الآخرة - حد الزنا</w:t>
      </w:r>
    </w:p>
    <w:p>
      <w:pPr>
        <w:bidi w:val="1"/>
        <w:jc w:val="start"/>
      </w:pPr>
      <w:r>
        <w:rPr>
          <w:rtl w:val="1"/>
        </w:rPr>
        <w:t>الشرح: الدلالة: شروط الزنا وأركانه - حد الزنا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ثبوت جريمة الزنا بالإقرار - ثبوت جريمة الزنا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تنفيذ العقوبة في الزنا - عقوبة الزنا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