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البصاق في المسجد-كتاب المساجد ومواضع الصلاة-صحيح مسلم — رقم الحديث: 550 — الرقم الفرعي: 1 — الرقم الأصلي: 550</w:t>
        <w:br/>
      </w:r>
      <w:r>
        <w:rPr>
          <w:rtl w:val="1"/>
        </w:rPr>
        <w:t xml:space="preserve"> حدثنا أبو بكر بن أبي شيبة و زهير بن حرب جميعاً عن ابن عُليّة قال زهير حدثنا ابن عُلَيّة عن القاسم بن مِهران عن أبي رافع عن أبي هريرة</w:t>
        <w:br/>
      </w:r>
      <w:r>
        <w:rPr>
          <w:color w:val="FF0000"/>
          <w:rtl w:val="1"/>
        </w:rPr>
        <w:t xml:space="preserve">أنَّ رسولَ الله ﷺ رأى نُخامةً في قِبْلةِ المسجِدِ،  </w:t>
      </w:r>
      <w:r>
        <w:rPr>
          <w:color w:val="FF0000"/>
          <w:rtl w:val="1"/>
        </w:rPr>
        <w:t xml:space="preserve">فأَقبلَ على الناسِ، فقال: «ما بالُ أَحَدِكم يقومُ مُستقبِلَ ربِّه فيتنخَّعُ أَمَامَه! أَيُحبُّ أَحدُكم أن يُستقبَل فيُتنخَّعَ في وَجهِه؟  </w:t>
      </w:r>
      <w:r>
        <w:rPr>
          <w:color w:val="FF0000"/>
          <w:rtl w:val="1"/>
        </w:rPr>
        <w:t xml:space="preserve">فإذا تنخَّعَ أَحدُكم فليتنخَّع عن يسارِه تحتَ قَدَمِه، فإن لم يَجِد فليقُل هكذا»  </w:t>
      </w:r>
      <w:r>
        <w:rPr>
          <w:color w:val="000000"/>
          <w:rtl w:val="1"/>
        </w:rPr>
        <w:t xml:space="preserve">ووصفَ القاسمُ، فتَفَل في ثَوبِه، ثم مَسحَ بعضَه على بعضٍ.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تعظيمه ﷺ للصلاة والمسجد من تعظيمه لله - تعظيم النبيِّ ﷺ لله تعالى ولحرماته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