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يوم الجمعة-كتاب الجمعة-صحيح مسلم — رقم الحديث: 854 — الرقم الفرعي: 1 — الرقم الأصلي: 854</w:t>
        <w:br/>
      </w:r>
      <w:r>
        <w:rPr>
          <w:rtl w:val="1"/>
        </w:rPr>
        <w:t xml:space="preserve"> وحدثني حَرمَلة بن يحيى أخبرنا ابن وهْب أخبرني يونس عن ابن شهاب أخبرني عبد الرحمن الأعرج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«خَيرُ يومِ طلَعَتْ عليه الشَّمسُ يومُ الجُمُعة،  </w:t>
      </w:r>
      <w:r>
        <w:rPr>
          <w:color w:val="FF0000"/>
          <w:rtl w:val="1"/>
        </w:rPr>
        <w:t xml:space="preserve">فيه خُلِقَ آدمُ، وفيه أُدخِلَ الجَنّةَ، وفيه أُخرِجَ منها».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