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زكاة الغنم-كتاب الزكاة-صحيح البخاري — رقم الحديث: 1454 — الرقم الفرعي: 99 — الرقم الأصلي: 1454</w:t>
        <w:br/>
      </w:r>
      <w:r>
        <w:rPr>
          <w:rtl w:val="1"/>
        </w:rPr>
        <w:t xml:space="preserve"> حدثنا محمد بن عبد الله بن المثنى الأنصاريّ قال:حدثني أبي قال:حدثني ثُمامة بن عبد الله بن أنس أنّ أنساً</w:t>
        <w:br/>
      </w:r>
      <w:r>
        <w:rPr>
          <w:color w:val="FF0000"/>
          <w:rtl w:val="1"/>
        </w:rPr>
        <w:t xml:space="preserve">حدّثه: أنَّ أبا بكرٍ، رضي الله عنه، كَتَبَ له هذا الكتابَ لمّا وَجَّهَه إلى البحرَينِ:  </w:t>
      </w:r>
      <w:r>
        <w:rPr>
          <w:color w:val="FF0000"/>
          <w:rtl w:val="1"/>
        </w:rPr>
        <w:t xml:space="preserve">بِسْمِ الله الرَّحمنِ الرَّحيم،  </w:t>
      </w:r>
      <w:r>
        <w:rPr>
          <w:color w:val="FF0000"/>
          <w:rtl w:val="1"/>
        </w:rPr>
        <w:t xml:space="preserve">هذه فَرِيضةُ الصَّدَقةِ التي فَرَضَ رسولُ الله ﷺ على المسلمينَ والتي أمَرَ اللهُ بها رسولَه،  </w:t>
      </w:r>
      <w:r>
        <w:rPr>
          <w:color w:val="FF0000"/>
          <w:rtl w:val="1"/>
        </w:rPr>
        <w:t xml:space="preserve">فمَن سُئِلَها منَ المسلمينَ على وَجهِها فلْيُعْطِها، ومَن سُئِلَ فوقَها فلا يُعْطِ:  </w:t>
      </w:r>
      <w:r>
        <w:rPr>
          <w:color w:val="FF0000"/>
          <w:rtl w:val="1"/>
        </w:rPr>
        <w:t xml:space="preserve">في أربَعٍ وعشرينَ منَ الإبلِ فما دونَها منَ الغَنَمِ من كلِّ خمسٍ شاةٌ،  </w:t>
      </w:r>
      <w:r>
        <w:rPr>
          <w:color w:val="FF0000"/>
          <w:rtl w:val="1"/>
        </w:rPr>
        <w:t xml:space="preserve">فإذا بَلَغَتْ خمسًا وعشرينَ إلى خمسٍ وثلاثينَ ففيها بنتُ مَخاضٍ أُنثَى،  </w:t>
      </w:r>
      <w:r>
        <w:rPr>
          <w:color w:val="FF0000"/>
          <w:rtl w:val="1"/>
        </w:rPr>
        <w:t xml:space="preserve">فإذا بَلَغَتْ ستًّا وثلاثينَ إلى خمسٍ وأربعينَ، ففيها بنتُ لَبُونٍ أُنثَى،  </w:t>
      </w:r>
      <w:r>
        <w:rPr>
          <w:color w:val="FF0000"/>
          <w:rtl w:val="1"/>
        </w:rPr>
        <w:t xml:space="preserve">فإذا بَلَغَتْ ستًّا وأربعينَ إلى ستِّينَ ففيها حِقّةٌ طَرُوقةُ الجَمَلِ،  </w:t>
      </w:r>
      <w:r>
        <w:rPr>
          <w:color w:val="FF0000"/>
          <w:rtl w:val="1"/>
        </w:rPr>
        <w:t xml:space="preserve">فإذا بَلَغَتْ واحدةً وستِّينَ إلى خمسٍ وسبعينَ، ففيها جَذَعةٌ،  </w:t>
      </w:r>
      <w:r>
        <w:rPr>
          <w:color w:val="FF0000"/>
          <w:rtl w:val="1"/>
        </w:rPr>
        <w:t xml:space="preserve">فإذا بَلَغَتْ - يعني - ستًّا وسبعينَ إلى تسعينَ، ففيها بنتا لَبونٍ،  </w:t>
      </w:r>
      <w:r>
        <w:rPr>
          <w:color w:val="FF0000"/>
          <w:rtl w:val="1"/>
        </w:rPr>
        <w:t xml:space="preserve">فإذا بَلَغَتْ إحدَى وتسعينَ إلى عشرينَ ومِئةٍ، ففيها حِقَّتانِ طَرُوقَتا الجَمَلِ،  </w:t>
      </w:r>
      <w:r>
        <w:rPr>
          <w:color w:val="FF0000"/>
          <w:rtl w:val="1"/>
        </w:rPr>
        <w:t xml:space="preserve">فإذا زادَتْ على عشرينَ ومِئةٍ، ففي كلِّ أربعينَ بنتُ لَبونٍ، وفي كلِّ خمسينَ حِقّةٌ،  </w:t>
      </w:r>
      <w:r>
        <w:rPr>
          <w:color w:val="FF0000"/>
          <w:rtl w:val="1"/>
        </w:rPr>
        <w:t xml:space="preserve">ومَن لم يَكُنْ معه إلا أربَعٌ منَ الإبلِ فليس فيها صَدَقةٌ إلا أنْ يَشاءَ رَبُّها،  </w:t>
      </w:r>
      <w:r>
        <w:rPr>
          <w:color w:val="FF0000"/>
          <w:rtl w:val="1"/>
        </w:rPr>
        <w:t xml:space="preserve">فإذا بَلَغَتْ خمسًا منَ الإبلِ ففيها شاةٌ. </w:t>
      </w:r>
      <w:r>
        <w:rPr>
          <w:color w:val="FF0000"/>
          <w:rtl w:val="1"/>
        </w:rPr>
        <w:t xml:space="preserve">وفي صَدَقةِ الغَنَمِ: في سائمَتِها إذا كانت أربعينَ إلى عشرينَ ومِئةٍ شاةٌ،  </w:t>
      </w:r>
      <w:r>
        <w:rPr>
          <w:color w:val="FF0000"/>
          <w:rtl w:val="1"/>
        </w:rPr>
        <w:t xml:space="preserve">فإذا زادَتْ على عشرينَ ومِئةٍ إلى مِئَتَينِ شاتانِ،  </w:t>
      </w:r>
      <w:r>
        <w:rPr>
          <w:color w:val="FF0000"/>
          <w:rtl w:val="1"/>
        </w:rPr>
        <w:t xml:space="preserve">فإذا زادَتْ على مِئَتَينِ إلى ثلاثِ مِئةٍ ففيها ثلاثٌ،  </w:t>
      </w:r>
      <w:r>
        <w:rPr>
          <w:color w:val="FF0000"/>
          <w:rtl w:val="1"/>
        </w:rPr>
        <w:t xml:space="preserve">فإذا زادَتْ على ثلاثِ مِئةٍ ففي كلِّ مِئةٍ شاةٌ،  </w:t>
      </w:r>
      <w:r>
        <w:rPr>
          <w:color w:val="FF0000"/>
          <w:rtl w:val="1"/>
        </w:rPr>
        <w:t xml:space="preserve">فإذا كانت سائمةُ الرَّجلِ ناقِصةً من أربعينَ شاةً واحدةً، فليس فيها صَدَقةٌ إلّا أنْ يَشاءَ رَبُّها. </w:t>
      </w:r>
      <w:r>
        <w:rPr>
          <w:color w:val="FF0000"/>
          <w:rtl w:val="1"/>
        </w:rPr>
        <w:t xml:space="preserve">وفي الرِّقَةِ رُبْعُ العُشْرِ،  </w:t>
      </w:r>
      <w:r>
        <w:rPr>
          <w:color w:val="FF0000"/>
          <w:rtl w:val="1"/>
        </w:rPr>
        <w:t xml:space="preserve">فإنْ لم تَكُنْ إلا تسعينَ ومئةً، فليس فيها شيءٌ إلا أنْ يَشاءَ رَبُّها.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الوثائق المكتوبة</w:t>
      </w:r>
    </w:p>
    <w:p>
      <w:pPr>
        <w:bidi w:val="1"/>
        <w:jc w:val="start"/>
      </w:pPr>
      <w:r>
        <w:rPr>
          <w:rtl w:val="1"/>
        </w:rPr>
        <w:t>الشرح: الدلالة: الزكاة والصدقات - توزيع الغذاء</w:t>
      </w:r>
    </w:p>
    <w:p>
      <w:pPr>
        <w:bidi w:val="1"/>
        <w:jc w:val="start"/>
      </w:pPr>
      <w:r>
        <w:rPr>
          <w:rtl w:val="1"/>
        </w:rPr>
        <w:t>الشرح: الدلالة: المدير المالي - المالية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الدولة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كتب النبي صلى الله عليه وسلم المثبتة للحقوق - الوثائق المكتوبة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الأنعام - الأموال التي تجب فيها الزكاة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الرسائل والكتب الرسمية</w:t>
      </w:r>
    </w:p>
    <w:p>
      <w:pPr>
        <w:bidi w:val="1"/>
        <w:jc w:val="start"/>
      </w:pPr>
      <w:r>
        <w:rPr>
          <w:rtl w:val="1"/>
        </w:rPr>
        <w:t>الشرح: الدلالة: نقش الخاتم - التختم</w:t>
      </w:r>
    </w:p>
    <w:p>
      <w:pPr>
        <w:bidi w:val="1"/>
        <w:jc w:val="start"/>
      </w:pPr>
      <w:r>
        <w:rPr>
          <w:rtl w:val="1"/>
        </w:rPr>
        <w:t>الشرح: الدلالة: نصاب زكاة الذهب والفضة ومقدارها - الذهب والفضة والنقد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الكتب الرسمية والرسائل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الزكاة والصدقات والركاز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ملك النصاب - شروط وجوب الزكاة في الذهب و الفضة و النقد</w:t>
      </w:r>
    </w:p>
    <w:p>
      <w:pPr>
        <w:bidi w:val="1"/>
        <w:jc w:val="start"/>
      </w:pPr>
      <w:r>
        <w:rPr>
          <w:rtl w:val="1"/>
        </w:rPr>
        <w:t>الشرح: الدلالة: السوم ( الرعي ) - شروط الوجوب العامة لزكاة الأنعام</w:t>
      </w:r>
    </w:p>
    <w:p>
      <w:pPr>
        <w:bidi w:val="1"/>
        <w:jc w:val="start"/>
      </w:pPr>
      <w:r>
        <w:rPr>
          <w:rtl w:val="1"/>
        </w:rPr>
        <w:t>الشرح: الدلالة: نصاب زكاة الإبل ومقدارها - زكاة الأنعام</w:t>
      </w:r>
    </w:p>
    <w:p>
      <w:pPr>
        <w:bidi w:val="1"/>
        <w:jc w:val="start"/>
      </w:pPr>
      <w:r>
        <w:rPr>
          <w:rtl w:val="1"/>
        </w:rPr>
        <w:t>الشرح: الدلالة: نصاب زكاة الغنم ومقدارها - زكاة الأنعام</w:t>
      </w:r>
    </w:p>
    <w:p>
      <w:pPr>
        <w:bidi w:val="1"/>
        <w:jc w:val="start"/>
      </w:pPr>
      <w:r>
        <w:rPr>
          <w:rtl w:val="1"/>
        </w:rPr>
        <w:t>الشرح: الدلالة: إمارة الزكاة - انواع الإمارة</w:t>
      </w:r>
    </w:p>
    <w:p>
      <w:pPr>
        <w:bidi w:val="1"/>
        <w:jc w:val="start"/>
      </w:pPr>
      <w:r>
        <w:rPr>
          <w:rtl w:val="1"/>
        </w:rPr>
        <w:t>الشرح: الدلالة: الأمانة والقوة - قواعد اختيار الولاة والأمراء</w:t>
      </w:r>
    </w:p>
    <w:p>
      <w:pPr>
        <w:bidi w:val="1"/>
        <w:jc w:val="start"/>
      </w:pPr>
      <w:r>
        <w:rPr>
          <w:rtl w:val="1"/>
        </w:rPr>
        <w:t>الشرح: الدلالة: النصاب  - شروط وجوب الزكاة</w:t>
      </w:r>
    </w:p>
    <w:p>
      <w:pPr>
        <w:bidi w:val="1"/>
        <w:jc w:val="start"/>
      </w:pPr>
      <w:r>
        <w:rPr>
          <w:rtl w:val="1"/>
        </w:rPr>
        <w:t>الشرح: الدلالة: كون الزكاة من عين ما وجبت فيه من مال  - شروط صحة الزكاة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