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المَذي-كتاب الطهارة-سنن أبي داود — رقم الحديث: 212 — الرقم الفرعي: 99 — الرقم الأصلي: 212</w:t>
        <w:br/>
      </w:r>
      <w:r>
        <w:rPr>
          <w:rtl w:val="1"/>
        </w:rPr>
        <w:t xml:space="preserve"> حدثنا هارون بن محمد بن بكّار ثنا مروان ملاحظة يعني ابن محمد ثنا الهيثم بن حميد ثنا العلاء بن الحرث عن حرام بن حَكيم عن عمّه</w:t>
        <w:br/>
      </w:r>
      <w:r>
        <w:rPr>
          <w:color w:val="FF0000"/>
          <w:rtl w:val="1"/>
        </w:rPr>
        <w:t xml:space="preserve">أنّه سأل رسولَ الله ﷺ: ما يَحِلُّ لي من امرَأتي وهي حائض؟  </w:t>
      </w:r>
      <w:r>
        <w:rPr>
          <w:color w:val="FF0000"/>
          <w:rtl w:val="1"/>
        </w:rPr>
        <w:t xml:space="preserve">قال: «لكَ ما فوقَ الإزار»،  </w:t>
      </w:r>
      <w:r>
        <w:rPr>
          <w:color w:val="FF0000"/>
          <w:rtl w:val="1"/>
        </w:rPr>
        <w:t xml:space="preserve">وذَكرَ مُؤاكلةَ الحائِضِ أيضًا،  </w:t>
      </w:r>
      <w:r>
        <w:rPr>
          <w:color w:val="000000"/>
          <w:rtl w:val="1"/>
        </w:rPr>
        <w:t xml:space="preserve">وساقَ الحديث.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الجماع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المباشرة فيما دون الفرج - ما يباح في الحيض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