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الفرع والعتيرة-سنن النسائي — رقم الحديث: 4226 — الرقم الفرعي: 99 — الرقم الأصلي: 4226</w:t>
        <w:br/>
      </w:r>
      <w:r>
        <w:rPr>
          <w:rtl w:val="1"/>
        </w:rPr>
        <w:t xml:space="preserve"> أخبرنا سويد بن نصر قال:أنبأنا عبد الله ملاحظة يعني ابن المبارك عن يحيى وهو ابن زُرارة بن كُريم بن الحارث بن عمرو الباهليّ قال:سمعت أبي يذكر انه سمع جدّه الحارث بن عمرو</w:t>
        <w:br/>
      </w:r>
      <w:r>
        <w:rPr>
          <w:color w:val="000000"/>
          <w:rtl w:val="1"/>
        </w:rPr>
        <w:t xml:space="preserve">يُحدِّث، أنَّه لَقِيَ رسول الله ﷺ في حَجَّة الوداع، وهو على ناقته العَضْباء،  </w:t>
      </w:r>
      <w:r>
        <w:rPr>
          <w:color w:val="000000"/>
          <w:rtl w:val="1"/>
        </w:rPr>
        <w:t xml:space="preserve">فأتَيْتُه من أحدِ شِقَّيه،  </w:t>
      </w:r>
      <w:r>
        <w:rPr>
          <w:color w:val="FF0000"/>
          <w:rtl w:val="1"/>
        </w:rPr>
        <w:t xml:space="preserve">فقلت: يا رسول الله بأبي أنت وأمي، استغفِرْ لي. فقال: «غفَرَ الله لكم»،  </w:t>
      </w:r>
      <w:r>
        <w:rPr>
          <w:color w:val="FF0000"/>
          <w:rtl w:val="1"/>
        </w:rPr>
        <w:t xml:space="preserve">ثم أتيتُه من الشَّقِّ الآخَر، أرجو أن يَخُصَّني دونَهم، فقلتُ: يا رسول الله، استغفِرْ لي. فقال بيديه: «غفَرَ اللهُ لكم» </w:t>
      </w:r>
      <w:r>
        <w:rPr>
          <w:color w:val="000000"/>
          <w:rtl w:val="1"/>
        </w:rPr>
        <w:t xml:space="preserve">فقال رجلٌ من النَّاس: يا رسول الله العتائِرُ والفرائِعُ؟ قال: «مَنْ شاءَ عَتَر، ومَنْ شاءَ لم يَعْتِرُ، ومَنْ شاءَ فَرَّعَ، ومَنْ شاءَ لم يُفَرِّعْ، في الغنم أُضحِيَّتُها». وقبض أصابعه إلَّا واحدةً.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