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الرحلة في المسألة النازلة وتعليم أهله-كتاب العلم-صحيح البخاري — رقم الحديث: 88 — الرقم الفرعي: 99 — الرقم الأصلي: 88</w:t>
        <w:br/>
      </w:r>
      <w:r>
        <w:rPr>
          <w:rtl w:val="1"/>
        </w:rPr>
        <w:t xml:space="preserve"> حدثنا محمد بن مقاتل أبو الحسن قال: أخبرنا عبد الله قال: أخبرنا عمر بن سعيد بن أبي حسين قال:حدثني عبد الله بن أبي مُليكة عن عقبة بن الحارث</w:t>
        <w:br/>
      </w:r>
      <w:r>
        <w:rPr>
          <w:color w:val="FF0000"/>
          <w:rtl w:val="1"/>
        </w:rPr>
        <w:t xml:space="preserve">أنَّه تَزوَّجَ ابنةً لأبي إهَابِ بنِ عَزِيزٍ،  </w:t>
      </w:r>
      <w:r>
        <w:rPr>
          <w:color w:val="FF0000"/>
          <w:rtl w:val="1"/>
        </w:rPr>
        <w:t xml:space="preserve">فأتَتْه امرأةٌ فقالت: إنّي قد أَرضَعتُ عُقْبةَ والَّتي تَزوَّجَ،  </w:t>
      </w:r>
      <w:r>
        <w:rPr>
          <w:color w:val="FF0000"/>
          <w:rtl w:val="1"/>
        </w:rPr>
        <w:t xml:space="preserve">فقال لها عُقْبةُ: ما أعلمُ أنَّكِ أرضَعْتِني ولا أخبَرْتِني،  </w:t>
      </w:r>
      <w:r>
        <w:rPr>
          <w:color w:val="FF0000"/>
          <w:rtl w:val="1"/>
        </w:rPr>
        <w:t xml:space="preserve">فرَكِبَ إلى رسولِ الله ﷺ بالمدينةِ فسألَه، فقال رسولُ الله ﷺ: «كيفَ وقد قيلَ؟!»،  </w:t>
      </w:r>
      <w:r>
        <w:rPr>
          <w:color w:val="000000"/>
          <w:rtl w:val="1"/>
        </w:rPr>
        <w:t xml:space="preserve">ففارَقَها عُقْبةُ ونَكَحَتْ زوجًا غيرَه.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شهادة النساء - الشاهد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الشهادة على الإرضاع - المحرمات بالرضاع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