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مسلم — باب في قوله تعالى ألم يأن للذين آمنوا أن تخشع قلوبهم لذكر الله-كتاب التفسير-صحيح مسلم — رقم الحديث: 3022 — الرقم الفرعي: 1 — الرقم الأصلي: 3022</w:t>
        <w:br/>
      </w:r>
      <w:r>
        <w:rPr>
          <w:rtl w:val="1"/>
        </w:rPr>
        <w:t xml:space="preserve"> حدثنا يحيى بن يحيى أخبرنا أبو معاوية عن هشام بن عروة عن أبيه قال:قالت لي عائشة</w:t>
        <w:br/>
      </w:r>
      <w:r>
        <w:rPr>
          <w:color w:val="FF0000"/>
          <w:rtl w:val="1"/>
        </w:rPr>
        <w:t xml:space="preserve">يا ابنَ أُختِي، أُمِروا أَن يَستَغفِرُوا لأَصحابِ النَّبِي ﷺ. فسبوهم.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أذكار الاستغفار وفضله - الذكر والدعاء في العبادات</w:t>
      </w:r>
    </w:p>
    <w:p>
      <w:pPr>
        <w:bidi w:val="1"/>
        <w:jc w:val="start"/>
      </w:pPr>
      <w:r>
        <w:rPr>
          <w:rtl w:val="1"/>
        </w:rPr>
        <w:t>الشرح: الدلالة: السب واللعن - القيم والأخلاق المذمومة</w:t>
      </w:r>
    </w:p>
    <w:p>
      <w:pPr>
        <w:bidi w:val="1"/>
        <w:jc w:val="start"/>
      </w:pPr>
      <w:r>
        <w:rPr>
          <w:rtl w:val="1"/>
        </w:rPr>
        <w:t>الشرح: الدلالة: التغير الاجتماعي - الأساس الاجتماعي للمنهاج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