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يحسر الفرات عن جبل من ذهب-كتاب الفتن وأشراط الساعة-صحيح مسلم — رقم الحديث: 2895 — الرقم الفرعي: 99 — الرقم الأصلي: 2895</w:t>
        <w:br/>
      </w:r>
      <w:r>
        <w:rPr>
          <w:rtl w:val="1"/>
        </w:rPr>
        <w:t xml:space="preserve"> حدثنا أبو كامل،فُضيل بن حسين و أبو مَعْن الرَّقاشيّ ملاحظة واللفظ لأبي مَعْن قالا:حدثنا خالد بن الحارث حدثنا عبد الحميد بن جعفر أخبرني أبي عن سليمان بن يسار عن عبد الله بن الحارث بن نَوفَل</w:t>
        <w:br/>
      </w:r>
      <w:r>
        <w:rPr>
          <w:color w:val="FF0000"/>
          <w:rtl w:val="1"/>
        </w:rPr>
        <w:t xml:space="preserve">قال: كنتُ واقفًا مع أُبَيّ بنِ كَعب، فقال: لا يزالُ النّاسُ مُختلفةً أَعناقُهم في طَلبِ الدُّنيا. قلتُ: أَجَل،  </w:t>
      </w:r>
      <w:r>
        <w:rPr>
          <w:color w:val="FF0000"/>
          <w:rtl w:val="1"/>
        </w:rPr>
        <w:t xml:space="preserve">قال: إنِّي سمِعتُ رسولَ الله ﷺ يقول: «يُوشِكُ الفُراتُ أنْ يَحسِر عن جَبَلٍ مِن ذهبٍ، فإذا سمِعَ به النّاسُ سارُوا إليه، فيَقولُ مَن عندَه: لئِن ترَكْنا النّاسَ يأخُذونَ منه ليُذهَبنَّ به كلُّه. قال: فيَقتَتِلونَ عليه، فيُقتَلُ من كلِّ مئةٍ تسعةٌ وتِسعون».  </w:t>
      </w:r>
      <w:r>
        <w:rPr>
          <w:color w:val="000000"/>
          <w:rtl w:val="1"/>
        </w:rPr>
        <w:t xml:space="preserve">قال أبو كامل في حديثِه: قال: وقفتُ أنا وأُبيُّ بنُ كعبٍ في ظلِّ أُجُم حسَّان.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البحار والأنهار والآبار والعيون والمياه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الأول: انحسار الفرات عن جبل من ذهب والاقتتال عليه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