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الشعير بالشعير-كتاب البيوع-صحيح البخاري — رقم الحديث: 2174 — الرقم الفرعي: 99 — الرقم الأصلي: 2174</w:t>
        <w:br/>
      </w:r>
      <w:r>
        <w:rPr>
          <w:rtl w:val="1"/>
        </w:rPr>
        <w:t xml:space="preserve"> حدثنا عبد الله بن يوسف أخبرنا مالك عن ابن شهاب عن مالك بن أوس</w:t>
        <w:br/>
      </w:r>
      <w:r>
        <w:rPr>
          <w:color w:val="000000"/>
          <w:rtl w:val="1"/>
        </w:rPr>
        <w:t xml:space="preserve">أخبَره:  </w:t>
      </w:r>
      <w:r>
        <w:rPr>
          <w:color w:val="FF0000"/>
          <w:rtl w:val="1"/>
        </w:rPr>
        <w:t xml:space="preserve">أنَّه التَمَسَ صَرْفًا بمئةِ دِينارٍ، فدَعَاني طَلْحةُ بنُ عُبَيدِ الله، فتَراوَضْنا حتَّى اصْطَرَفَ منِّي،  </w:t>
      </w:r>
      <w:r>
        <w:rPr>
          <w:color w:val="FF0000"/>
          <w:rtl w:val="1"/>
        </w:rPr>
        <w:t xml:space="preserve">فأخَذَ الذَّهَبَ يُقلِّبُها في يدِه، ثمَّ قال: حتَّى يأتيَ خازِني مِنَ الغابةِ،  </w:t>
      </w:r>
      <w:r>
        <w:rPr>
          <w:color w:val="FF0000"/>
          <w:rtl w:val="1"/>
        </w:rPr>
        <w:t xml:space="preserve">وعمرُ يَسمَعُ ذلكَ، فقال: والله لا تُفارِقُه حتَّى تَأْخُذَ منه؛  </w:t>
      </w:r>
      <w:r>
        <w:rPr>
          <w:color w:val="FF0000"/>
          <w:rtl w:val="1"/>
        </w:rPr>
        <w:t xml:space="preserve">قال رسولُ الله ﷺ: «الذهَبُ بالذَّهَبِ رِبًا إلَّا هاءَ وهاءَ،  </w:t>
      </w:r>
      <w:r>
        <w:rPr>
          <w:color w:val="FF0000"/>
          <w:rtl w:val="1"/>
        </w:rPr>
        <w:t xml:space="preserve">والبُرُّ بالبُرِّ رِبًا إلَّا هاءَ وهاءَ، والشَّعيرُ بالشَّعيرِ رِبًا إلَّا هاءَ وهاءَ، والتمرُ بالتمرِ رِبًا إلَّا هاءَ وهاءَ». 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p>
      <w:pPr>
        <w:bidi w:val="1"/>
        <w:jc w:val="start"/>
      </w:pPr>
      <w:r>
        <w:rPr>
          <w:rtl w:val="1"/>
        </w:rPr>
        <w:t>الشرح: الدلالة: منكرات المعاملات المالية - أنواع المنكرات التي يجب النهي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