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يُذكر في بيع الطعام والحُكرة-كتاب البيوع-صحيح البخاري — رقم الحديث: 2134 — الرقم الفرعي: 99 — الرقم الأصلي: 2134</w:t>
        <w:br/>
      </w:r>
      <w:r>
        <w:rPr>
          <w:rtl w:val="1"/>
        </w:rPr>
        <w:t xml:space="preserve"> حدثنا عليّ حدثنا سفيان كان عمرو بن دينار يحدثه عن الزهريّ عن مالك بن أوس</w:t>
        <w:br/>
      </w:r>
      <w:r>
        <w:rPr>
          <w:color w:val="000000"/>
          <w:rtl w:val="1"/>
        </w:rPr>
        <w:t xml:space="preserve">أنَّه قال: مَن عندَه صَرْفٌ؟ فقال طَلْحةُ: أنا حتَّى يَجِيءَ خازِنُنا مِن الغابةِ  </w:t>
      </w:r>
      <w:r>
        <w:rPr>
          <w:color w:val="000000"/>
          <w:rtl w:val="1"/>
        </w:rPr>
        <w:t xml:space="preserve">- قال سفيانُ: هو الَّذي حَفِظْناه مِن الزُّهْريِّ ليس فيه زِيادة -  </w:t>
      </w:r>
      <w:r>
        <w:rPr>
          <w:color w:val="000000"/>
          <w:rtl w:val="1"/>
        </w:rPr>
        <w:t xml:space="preserve">فقال: أخبرني مالكُ بنُ أوسٍ، سَمِعَ عمرَ بنَ الخطَّاب، رضي الله عنه، يُخبِرُ عن رسولِ الله ﷺ قال:  </w:t>
      </w:r>
      <w:r>
        <w:rPr>
          <w:color w:val="FF0000"/>
          <w:rtl w:val="1"/>
        </w:rPr>
        <w:t xml:space="preserve">«الذَّهَبُ بالذَّهَبِ رِبًا إلَّا هاءَ وهاءَ،  </w:t>
      </w:r>
      <w:r>
        <w:rPr>
          <w:color w:val="FF0000"/>
          <w:rtl w:val="1"/>
        </w:rPr>
        <w:t xml:space="preserve">والبُرُّ بالبُرِّ رِبًا إلَّا هاءَ وهاءَ،  </w:t>
      </w:r>
      <w:r>
        <w:rPr>
          <w:color w:val="FF0000"/>
          <w:rtl w:val="1"/>
        </w:rPr>
        <w:t xml:space="preserve">والتمرُ بالتمرِ رِبًا إلَّا هاءَ وهاءَ،  </w:t>
      </w:r>
      <w:r>
        <w:rPr>
          <w:color w:val="FF0000"/>
          <w:rtl w:val="1"/>
        </w:rPr>
        <w:t xml:space="preserve">والشَّعيرُ بالشَّعيرِ رِبًا إلَّا هاءَ وهاءَ». 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القمح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الشعير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الكتاب والسنة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الصرف - عقود المعاوضات</w:t>
      </w:r>
    </w:p>
    <w:p>
      <w:pPr>
        <w:bidi w:val="1"/>
        <w:jc w:val="start"/>
      </w:pPr>
      <w:r>
        <w:rPr>
          <w:rtl w:val="1"/>
        </w:rPr>
        <w:t>الشرح: الدلالة: حكم الصرف -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