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الرخصة في ذلك-كتاب الغسل والتيمم-سنن النسائي — رقم الحديث: 414 — الرقم الفرعي: 99 — الرقم الأصلي: 414</w:t>
        <w:br/>
      </w:r>
      <w:r>
        <w:rPr>
          <w:rtl w:val="1"/>
        </w:rPr>
        <w:t xml:space="preserve"> أخبرنا محمد بن بشار عن محمد حدثنا شعبة عن عاصم ح وأخبرنا سويد بن نصر قال:أنبأنا عبد الله عن عاصم عن معاذة عن عائشة</w:t>
        <w:br/>
      </w:r>
      <w:r>
        <w:rPr>
          <w:color w:val="FF0000"/>
          <w:rtl w:val="1"/>
        </w:rPr>
        <w:t xml:space="preserve">قالت: كنتُ أغتَسِل أنا ورسولُ الله ﷺ من إناءٍ واحدٍ،  </w:t>
      </w:r>
      <w:r>
        <w:rPr>
          <w:color w:val="FF0000"/>
          <w:rtl w:val="1"/>
        </w:rPr>
        <w:t xml:space="preserve">أُبادِرُه ويُبادِرُنِي، حتى يقولَ: «دَعِي لي» وأقول أنا: دَعْ لي.  </w:t>
      </w:r>
      <w:r>
        <w:rPr>
          <w:color w:val="FF0000"/>
          <w:rtl w:val="1"/>
        </w:rPr>
        <w:t xml:space="preserve">قال سويدٌ: يُبادِرُني وأُبادِرُه، فأقول: دَع لي دَع لي.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 xml:space="preserve">الشرح: الدلالة: لين جانبه ﷺ لآل بيته - ملاطفته ولين جانبه ﷺ </w:t>
      </w:r>
    </w:p>
    <w:p>
      <w:pPr>
        <w:bidi w:val="1"/>
        <w:jc w:val="start"/>
      </w:pPr>
      <w:r>
        <w:rPr>
          <w:rtl w:val="1"/>
        </w:rPr>
        <w:t xml:space="preserve">الشرح: الدلالة: غسله ﷺ مع زوجه من إناء واحد - صفة وضوء النبيّ ﷺ وغسله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