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التشديد في ذلك-أول كتاب البيوع-سنن أبي داود — رقم الحديث: 3395 — الرقم الفرعي: 99 — الرقم الأصلي: 3395</w:t>
        <w:br/>
      </w:r>
      <w:r>
        <w:rPr>
          <w:rtl w:val="1"/>
        </w:rPr>
        <w:t xml:space="preserve"> حدثنا عبيدالله بن عمر بن ميسرة ثنا خالد بن الحارث ثنا سعيد عن يعلى بن حكيم عن سليمان بن يسار أنّ رافع بن خديج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كنّا نُخابِرُ على عهدِ رسولِ الله ﷺ،  </w:t>
      </w:r>
      <w:r>
        <w:rPr>
          <w:color w:val="FF0000"/>
          <w:rtl w:val="1"/>
        </w:rPr>
        <w:t xml:space="preserve">فذَكرَ أنَّ بعضَ عُمومتِه أَتاهُ فقال: نَهى رسولُ الله ﷺ عن أَمرٍ كان لنا نافِعًا، وطَواعيَةُ اللهِ ورسولهِ أَنفعُ لنا وأَنفع،  </w:t>
      </w:r>
      <w:r>
        <w:rPr>
          <w:color w:val="FF0000"/>
          <w:rtl w:val="1"/>
        </w:rPr>
        <w:t xml:space="preserve">قال: قلنا: وما ذاك؟  </w:t>
      </w:r>
      <w:r>
        <w:rPr>
          <w:color w:val="FF0000"/>
          <w:rtl w:val="1"/>
        </w:rPr>
        <w:t xml:space="preserve">قال: قالَ رسولُ الله ﷺ: «مَن كانت له أَرضٌ فليَزرَعها، أو فليُزرِعها أَخاه، ولا يُكارِيها بثُلثٍ ولا برُبعٍ ولا بطعامٍ مسمَّى».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إجارة الأرض للزراعة - إجارة العقارات</w:t>
      </w:r>
    </w:p>
    <w:p>
      <w:pPr>
        <w:bidi w:val="1"/>
        <w:jc w:val="start"/>
      </w:pPr>
      <w:r>
        <w:rPr>
          <w:rtl w:val="1"/>
        </w:rPr>
        <w:t>الشرح: الدلالة: معلومية الأجرة في عقد الإجارة - شروط صحة عقد الإجارة</w:t>
      </w:r>
    </w:p>
    <w:p>
      <w:pPr>
        <w:bidi w:val="1"/>
        <w:jc w:val="start"/>
      </w:pPr>
      <w:r>
        <w:rPr>
          <w:rtl w:val="1"/>
        </w:rPr>
        <w:t>الشرح: الدلالة: الفرق بين المزارعة والمخابرة - المزارعة</w:t>
      </w:r>
    </w:p>
    <w:p>
      <w:pPr>
        <w:bidi w:val="1"/>
        <w:jc w:val="start"/>
      </w:pPr>
      <w:r>
        <w:rPr>
          <w:rtl w:val="1"/>
        </w:rPr>
        <w:t>الشرح: الدلالة: المخابرة - المزارعة</w:t>
      </w:r>
    </w:p>
    <w:p>
      <w:pPr>
        <w:bidi w:val="1"/>
        <w:jc w:val="start"/>
      </w:pPr>
      <w:r>
        <w:rPr>
          <w:rtl w:val="1"/>
        </w:rPr>
        <w:t>الشرح: الدلالة: آثار الإيمان بالله تعالى في حياة المسلم - الإيمان بالله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