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لا تأذن المرأة في بيت زوجها لأحدٍ إلاّ بإذنه-كتاب النكاح-صحيح البخاري — رقم الحديث: 5195 — الرقم الفرعي: 99 — الرقم الأصلي: 5195</w:t>
        <w:br/>
      </w:r>
      <w:r>
        <w:rPr>
          <w:rtl w:val="1"/>
        </w:rPr>
        <w:t xml:space="preserve"> حدثنا أبو اليمان أخبرنا شعيب حدثنا أبو الزّناد عن الأعرج عن أبي هريرة رضي الله عنه أن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يَحِلُّ للمَرْأةِ أنْ تَصومَ وزوجُها شاهدٌ إلَّا بإذْنِه،  </w:t>
      </w:r>
      <w:r>
        <w:rPr>
          <w:color w:val="FF0000"/>
          <w:rtl w:val="1"/>
        </w:rPr>
        <w:t xml:space="preserve">ولا تَأْذَنَ في بَيتِه إلَّا بإذْنِه،  </w:t>
      </w:r>
      <w:r>
        <w:rPr>
          <w:color w:val="FF0000"/>
          <w:rtl w:val="1"/>
        </w:rPr>
        <w:t xml:space="preserve">وما أَنفَقَتْ مِن نَفَقةٍ عن غيرِ أَمرِه فإنَّه يُؤَدَّى إليه شَطْرُه». </w:t>
      </w:r>
    </w:p>
    <w:p>
      <w:pPr>
        <w:bidi w:val="1"/>
        <w:jc w:val="start"/>
      </w:pPr>
      <w:r>
        <w:rPr>
          <w:rtl w:val="1"/>
        </w:rPr>
        <w:t>الشرح: الدلالة: قيمة استئذان المرأة زوجها في بعض حقوقه - مظاهر قيمة الاستئذان</w:t>
      </w:r>
    </w:p>
    <w:p>
      <w:pPr>
        <w:bidi w:val="1"/>
        <w:jc w:val="start"/>
      </w:pPr>
      <w:r>
        <w:rPr>
          <w:rtl w:val="1"/>
        </w:rPr>
        <w:t>الشرح: الدلالة: استئذان الزوج في صوم النافلة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محافظة المرأة على مال زوجها وعلى نفسها.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احترام الزوج - طاعة المرأة لزوجها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