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1941 — الرقم الفرعي: 99 — الرقم الأصلي: 1338 — ج: 2 — ص: 664</w:t>
        <w:br/>
      </w:r>
      <w:r>
        <w:rPr>
          <w:rtl w:val="1"/>
        </w:rPr>
        <w:t xml:space="preserve"> حدثني يحيى عن مالك عن أبي حازم بن دينار عن سعيد بن المسيب</w:t>
        <w:br/>
      </w:r>
      <w:r>
        <w:rPr>
          <w:color w:val="000000"/>
          <w:rtl w:val="1"/>
        </w:rPr>
        <w:t xml:space="preserve">أنَّ رسولَ الله ﷺ نَهى عن بَيعِ الغَرَر.  </w:t>
      </w:r>
      <w:r>
        <w:rPr>
          <w:color w:val="FF0000"/>
          <w:rtl w:val="1"/>
        </w:rPr>
        <w:t xml:space="preserve">قال مالك: ومِن بَيعِ الغَرر والمُخاطَرة، أن يَعمِدَ الرجلُ قد ضلَّتْ دابّتُه، أو أَبَقَ غلامُه، وثمَنُ الشَّيء من ذلك خَمسونَ دينارًا، فيقولَ رجل: أنا آخُذُه منك بعشرين دينارًا. فإن وجدَه المبتاعُ ذهبَ من البائع ثلاثونَ دينارًا، وإن لم يَجِدْه ذهبَ البائعُ من المُبتاع بعشرينَ دينارًا. </w:t>
      </w:r>
      <w:r>
        <w:rPr>
          <w:color w:val="FF0000"/>
          <w:rtl w:val="1"/>
        </w:rPr>
        <w:t xml:space="preserve">قال مالك: وفي ذلك أيضًا عيبٌ آخَر، إنَّ تلك الضّالَّة، إن وُجِدتْ، لم يَدْرِ أَزادتْ أم نَقَصَتْ، أم ما حَدَثَ بها من العُيوب، فهذا أَعظَمُ المُخاطَرة. </w:t>
      </w:r>
      <w:r>
        <w:rPr>
          <w:color w:val="FF0000"/>
          <w:rtl w:val="1"/>
        </w:rPr>
        <w:t xml:space="preserve">قال مالك: والأمرُ عندَنا: أنّ مِن المُخاطَرة والغَرَر: اشتِراءُ ما في بطونِ الإناثِ من النِّساءِ والدَّوابّ، لأنّه لا يُدرَى أَيخرجُ أم لا يَخرُج؟ فإن خرَجَ لم يُدْرَ أَيكونُ حسنًا أم قَبيحًا؟ أم تامًّا أم ناقصًا؟ أم ذكرًا أم أُنثى؟ وذلك كلُّه يَتفاضَل، إن كان على كذا فقيمتُه كذا، وإن كان على كذا فقيمتُه كذا. </w:t>
      </w:r>
      <w:r>
        <w:rPr>
          <w:color w:val="FF0000"/>
          <w:rtl w:val="1"/>
        </w:rPr>
        <w:t xml:space="preserve">قال مالك: ولا يَنبغي بيعُ الإناث، واستثناءُ ما في بُطونها، وذلك أن يقول الرَّجلُ للرَّجل: ثمنُ شاتِي الغَزيرةِ ثلاثةُ دنانير، فهي لك بدِينارَين، ولي ما في بَطنِها، فهذا مكروهٌ، لأنه غَرَر ومُخاطَرة. </w:t>
      </w:r>
      <w:r>
        <w:rPr>
          <w:color w:val="FF0000"/>
          <w:rtl w:val="1"/>
        </w:rPr>
        <w:t xml:space="preserve">قال مالك: ولا يَحِلُّ بيعُ الزَّيتونِ بالزَّيت، ولا الجُلْجُلانِ بدُهنِ الجُلْجُلان، ولا الزُّبْدِ بالسَّمْن، لأنَّ المُزابَنةَ تَدخُلُه، ولأنَّ الذي يَشتَري الحبَّ وما أَشبَهَه بشيءٍ مُسمَّى ممَّا يَخرُجُ منه، لا يَدري أَيخرُجُ منه أَقلُّ من ذلك أو أكثَر؟ فهذا غررٌ ومُخاطَرة. </w:t>
      </w:r>
      <w:r>
        <w:rPr>
          <w:color w:val="FF0000"/>
          <w:rtl w:val="1"/>
        </w:rPr>
        <w:t xml:space="preserve">قال مالك: ومِن ذلك أيضًا: اشتِراءُ حَبِّ البانِ بالسَّلِيخَة، فذلك غَرَر، لأن الذي يَخرُج من حبِّ البانِ هو السَّلِيخَة، ولا بأس بحبِّ البانِ بالبانِ المُطيَّب، لأن البانَ المُطيَّب قد طُيِّب ونُشَّ، وتحوّلَ عن حال السَّلِيخَة. </w:t>
      </w:r>
      <w:r>
        <w:rPr>
          <w:color w:val="FF0000"/>
          <w:rtl w:val="1"/>
        </w:rPr>
        <w:t xml:space="preserve">قال مالكٌ في رجلٍ باع سِلعةً من رجلٍ على أنّه لا نُقصانَ على المُبتاع: إنّ ذلك بيعٌ غيرُ جائز، وهو من المُخاطَرة، وتفسيرُ ذلك: أنّه كأنّه استأجرَه برِبح إن كان في تلك السِّلعة، وإن باعَ برَأسِ المالِ أو بنُقصانٍ فلا شيءَ له، وذَهبَ عناؤه باطلًا، فهذا لا يَصلُح، وللمُبتاعِ في هذا أُجرةٌ بمِقدارِ ما عالَجَ من ذلك، وما كان في تلك السِّلعةِ من نُقصانٍ أو ربحٍ فهو للبائعِ وعليه، وإنّما يكونُ ذلك إذا فاتت السِّلعةُ وبِيعَت، فإن لم تَفُت، فُسِخَ البيعُ بينهما. </w:t>
      </w:r>
      <w:r>
        <w:rPr>
          <w:color w:val="FF0000"/>
          <w:rtl w:val="1"/>
        </w:rPr>
        <w:t xml:space="preserve">قال مالك: فأمّا أن يَبيعَ رجلٌ مِن رجلٍ سِلعةً يَبُتُّ بيعَها، ثم يندمَ المُشتري، فيقولَ للبائع: ضع عنِّي، فيَأبى البائع، ويقول: بِعْ ولا نُقصانَ عليك، فهذا لا بأسَ به، لأنّه ليس مِن المُخاطَرة، وإنّما هو شيءٌ وَضَعَه له، وليس على ذلك عقَدا بَيعَهما، وذلك الذي عليه الأمرٌ عندنا. </w:t>
      </w:r>
    </w:p>
    <w:p>
      <w:pPr>
        <w:bidi w:val="1"/>
        <w:jc w:val="start"/>
      </w:pPr>
      <w:r>
        <w:rPr>
          <w:rtl w:val="1"/>
        </w:rPr>
        <w:t>درجة الحديث: مرسل صحيح</w:t>
      </w:r>
    </w:p>
    <w:p>
      <w:pPr>
        <w:bidi w:val="1"/>
        <w:jc w:val="start"/>
      </w:pPr>
      <w:r>
        <w:rPr>
          <w:rtl w:val="1"/>
        </w:rPr>
        <w:t>الشرح: الدلالة: من شروط المبيع كونه موجودًا حال العقد - المبيع</w:t>
      </w:r>
    </w:p>
    <w:p>
      <w:pPr>
        <w:bidi w:val="1"/>
        <w:jc w:val="start"/>
      </w:pPr>
      <w:r>
        <w:rPr>
          <w:rtl w:val="1"/>
        </w:rPr>
        <w:t>الشرح: الدلالة: من شروط المبيع كونه مقدورًا على تسليمه - المبيع</w:t>
      </w:r>
    </w:p>
    <w:p>
      <w:pPr>
        <w:bidi w:val="1"/>
        <w:jc w:val="start"/>
      </w:pPr>
      <w:r>
        <w:rPr>
          <w:rtl w:val="1"/>
        </w:rPr>
        <w:t>الشرح: الدلالة: من شروط المبيع كونه معلومًا لكل من العاقدين - المبيع</w:t>
      </w:r>
    </w:p>
    <w:p>
      <w:pPr>
        <w:bidi w:val="1"/>
        <w:jc w:val="start"/>
      </w:pPr>
      <w:r>
        <w:rPr>
          <w:rtl w:val="1"/>
        </w:rPr>
        <w:t>الشرح: الدلالة: بيع الجنين في بطن أمه - أن يكون المعقود عليه معدومًا حين العقد</w:t>
      </w:r>
    </w:p>
    <w:p>
      <w:pPr>
        <w:bidi w:val="1"/>
        <w:jc w:val="start"/>
      </w:pPr>
      <w:r>
        <w:rPr>
          <w:rtl w:val="1"/>
        </w:rPr>
        <w:t>الشرح: الدلالة: بيع  ما في بطون الأنعام  وما في ضروعها - أن لا يكون المبيع مملوكًا للبائع أو موكِّله أو مولِّيه</w:t>
      </w:r>
    </w:p>
    <w:p>
      <w:pPr>
        <w:bidi w:val="1"/>
        <w:jc w:val="start"/>
      </w:pPr>
      <w:r>
        <w:rPr>
          <w:rtl w:val="1"/>
        </w:rPr>
        <w:t>الشرح: الدلالة: بيع العبد الآبق - أن لا يكون المبيع مقدور التسليم</w:t>
      </w:r>
    </w:p>
    <w:p>
      <w:pPr>
        <w:bidi w:val="1"/>
        <w:jc w:val="start"/>
      </w:pPr>
      <w:r>
        <w:rPr>
          <w:rtl w:val="1"/>
        </w:rPr>
        <w:t>الشرح: الدلالة: بيع الحيوان الضال - أن لا يكون المبيع مقدور التسليم</w:t>
      </w:r>
    </w:p>
    <w:p>
      <w:pPr>
        <w:bidi w:val="1"/>
        <w:jc w:val="start"/>
      </w:pPr>
      <w:r>
        <w:rPr>
          <w:rtl w:val="1"/>
        </w:rPr>
        <w:t>الشرح: الدلالة: بيع المزابنة - أسباب النهي المتعلقة بالربا</w:t>
      </w:r>
    </w:p>
    <w:p>
      <w:pPr>
        <w:bidi w:val="1"/>
        <w:jc w:val="start"/>
      </w:pPr>
      <w:r>
        <w:rPr>
          <w:rtl w:val="1"/>
        </w:rPr>
        <w:t>الشرح: الدلالة: أسباب النهي المتعلقة بالغرر - الأسباب التي تتعلق بلازم العقد</w:t>
      </w:r>
    </w:p>
    <w:p>
      <w:pPr>
        <w:bidi w:val="1"/>
        <w:jc w:val="start"/>
      </w:pPr>
      <w:r>
        <w:rPr>
          <w:rtl w:val="1"/>
        </w:rPr>
        <w:t>الشرح: الدلالة: بيع الجنين وهو في بطن أمه - أسباب النهي المتعلقة بالغرر</w:t>
      </w:r>
    </w:p>
    <w:p>
      <w:pPr>
        <w:bidi w:val="1"/>
        <w:jc w:val="start"/>
      </w:pPr>
      <w:r>
        <w:rPr>
          <w:rtl w:val="1"/>
        </w:rPr>
        <w:t>الشرح: الدلالة: بيع السمن في اللبن - أسباب النهي المتعلقة بالغرر</w:t>
      </w:r>
    </w:p>
    <w:p>
      <w:pPr>
        <w:bidi w:val="1"/>
        <w:jc w:val="start"/>
      </w:pPr>
      <w:r>
        <w:rPr>
          <w:rtl w:val="1"/>
        </w:rPr>
        <w:t>الشرح: الدلالة: الثنيا (الاستثناء المجهول في البيع) - أسباب النهي المتعلقة بالغرر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