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البيِّعين بالخيار ما لم يتفرّقا-كتاب البيوع-سنن الترمذي — رقم الحديث: 1247 — الرقم الفرعي: 99 — الرقم الأصلي: 1247</w:t>
        <w:br/>
      </w:r>
      <w:r>
        <w:rPr>
          <w:rtl w:val="1"/>
        </w:rPr>
        <w:t xml:space="preserve"> أخبرنا بذلك قتيبة بن سعيد حدثنا الليث بن سعد عن ابن عجلان عن عمرو بن شعيب عن أبيه عن جده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«البيِّعانِ بالخِيار ما لم يَتفرَّقا، إلّا أن يكونَ صَفقةَ خِيار،  </w:t>
      </w:r>
      <w:r>
        <w:rPr>
          <w:color w:val="FF0000"/>
          <w:rtl w:val="1"/>
        </w:rPr>
        <w:t xml:space="preserve">ولا يَحِلُّ له أن يُفارِقَ صاحبَه خَشيةَ أن يَستقِيلَه». </w:t>
      </w:r>
      <w:r>
        <w:rPr>
          <w:color w:val="000000"/>
          <w:rtl w:val="1"/>
        </w:rPr>
        <w:t xml:space="preserve"> هذا حديثٌ حسن.  </w:t>
      </w:r>
      <w:r>
        <w:rPr>
          <w:color w:val="FF0000"/>
          <w:rtl w:val="1"/>
        </w:rPr>
        <w:t xml:space="preserve">ومعنى هذا: أن يُفارقَه بعدَ البيعِ خَشيةَ أن يَستقِيلَه،  </w:t>
      </w:r>
      <w:r>
        <w:rPr>
          <w:color w:val="FF0000"/>
          <w:rtl w:val="1"/>
        </w:rPr>
        <w:t xml:space="preserve">ولو كانت الفُرقةُ بالكلامِ ولم يكن له خِيارٌ بعدَ البيع لم يكن لهذا الحديثِ معنى، حيث قال ﷺ: «ولا يَحِلُّ له أن يُفارِقَه خَشيةَ أن يَستقِيلَه».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