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الذكر بعد الصلاة،وبيان صفته-كتاب المساجد ومواضع الصلاة-صحيح مسلم — رقم الحديث: 592 — الرقم الفرعي: 1 — الرقم الأصلي: 592</w:t>
        <w:br/>
      </w:r>
      <w:r>
        <w:rPr>
          <w:rtl w:val="1"/>
        </w:rPr>
        <w:t xml:space="preserve"> حدثنا أبو بكر بن أبي شيبة و ابن نُمير قالا:حدثنا أبو معاوية عن عاصم عن عبد الله بن الحارث عن عائشة</w:t>
        <w:br/>
      </w:r>
      <w:r>
        <w:rPr>
          <w:color w:val="FF0000"/>
          <w:rtl w:val="1"/>
        </w:rPr>
        <w:t xml:space="preserve">قالت: كانَ النبيُّ ﷺ إذا سَلَّمَ لَم يَقعُد إلَّا مِقدارَ ما يَقولُ:  </w:t>
      </w:r>
      <w:r>
        <w:rPr>
          <w:color w:val="FF0000"/>
          <w:rtl w:val="1"/>
        </w:rPr>
        <w:t xml:space="preserve">«اللهمَّ أَنتَ السلامُ ومِنكَ السلامُ، تَبارَكتَ ذا الجَلالِ والإكرامِ».  </w:t>
      </w:r>
      <w:r>
        <w:rPr>
          <w:color w:val="FF0000"/>
          <w:rtl w:val="1"/>
        </w:rPr>
        <w:t xml:space="preserve">وفي روايةِ ابنِ نُمَير: «يا ذا الجلال والإكرام».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الذكر والدعاء بعد الصلاة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المكث في المصلى بعد الصلاة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الأذكار والدعاء بعد الصلاة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