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إثبات خاتم النبوة ،وصفته،ومحله من جسده صلى الله عليه وسلم-كتاب الفضائل-صحيح مسلم — رقم الحديث: 2346 — الرقم الفرعي: 99 — الرقم الأصلي: 2346</w:t>
        <w:br/>
      </w:r>
      <w:r>
        <w:rPr>
          <w:rtl w:val="1"/>
        </w:rPr>
        <w:t xml:space="preserve"> حدثنا أبو كامل حدثنا حمّاد ملاحظة يعني ابن زيد ح وحدثني سُوَيْد بن سعيد حدثنا عليّ بن مُسْهِر كلاهما عن عاصم الأحول ح وحدثني حامد بن عمر البَكراويّ ملاحظة واللفظ له حدثنا عبد الواحد ملاحظة يعني ابن زياد حدثنا عاصم عن عبد الله بن سَرْجِس</w:t>
        <w:br/>
      </w:r>
      <w:r>
        <w:rPr>
          <w:color w:val="FF0000"/>
          <w:rtl w:val="1"/>
        </w:rPr>
        <w:t xml:space="preserve">قال: رأيتُ النّبيَّ ﷺ وأكلتُ معه خُبزًا ولَحمًا - أو قال: ثَرِيدًا -  </w:t>
      </w:r>
      <w:r>
        <w:rPr>
          <w:color w:val="000000"/>
          <w:rtl w:val="1"/>
        </w:rPr>
        <w:t xml:space="preserve">قال: فقلتُ له: أَستَغفَرَ لكَ النّبيُّ ﷺ ؟ قال: نعم. ولكَ، ثمّ تلا هذه الآية: ﴿وَاسْتَغْفِرْ لِذَنْبِكَ وَلِلْمُؤْمِنِينَ وَالْمُؤْمِنَاتِ﴾ [محمد: 19].  </w:t>
      </w:r>
      <w:r>
        <w:rPr>
          <w:color w:val="FF0000"/>
          <w:rtl w:val="1"/>
        </w:rPr>
        <w:t xml:space="preserve">قال: ثمّ دُرْتُ خَلفَه فنظرتُ إلى خاتَم النُّبوّةِ بين كَتِفَيه، عند ناغِضِ كَتفِه اليُسرى، جُمْعًا، عليه خِيلانٌ كأَمثالِ الثَّآلِيل.  </w:t>
      </w:r>
    </w:p>
    <w:p>
      <w:pPr>
        <w:bidi w:val="1"/>
        <w:jc w:val="start"/>
      </w:pPr>
      <w:r>
        <w:rPr>
          <w:rtl w:val="1"/>
        </w:rPr>
        <w:t>الشرح: الدلالة: الخبز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الثريد - الأطعمة المركبة</w:t>
      </w:r>
    </w:p>
    <w:p>
      <w:pPr>
        <w:bidi w:val="1"/>
        <w:jc w:val="start"/>
      </w:pPr>
      <w:r>
        <w:rPr>
          <w:rtl w:val="1"/>
        </w:rPr>
        <w:t>الشرح: الدلالة: الثريد - تحضير الأطعمة من الحبوب والبقوليات</w:t>
      </w:r>
    </w:p>
    <w:p>
      <w:pPr>
        <w:bidi w:val="1"/>
        <w:jc w:val="start"/>
      </w:pPr>
      <w:r>
        <w:rPr>
          <w:rtl w:val="1"/>
        </w:rPr>
        <w:t>الشرح: الدلالة: طبخ اللحوم - طهي الأطعمة</w:t>
      </w:r>
    </w:p>
    <w:p>
      <w:pPr>
        <w:bidi w:val="1"/>
        <w:jc w:val="start"/>
      </w:pPr>
      <w:r>
        <w:rPr>
          <w:rtl w:val="1"/>
        </w:rPr>
        <w:t>الشرح: الدلالة: الثريد - طهي الأطعمة</w:t>
      </w:r>
    </w:p>
    <w:p>
      <w:pPr>
        <w:bidi w:val="1"/>
        <w:jc w:val="start"/>
      </w:pPr>
      <w:r>
        <w:rPr>
          <w:rtl w:val="1"/>
        </w:rPr>
        <w:t>الشرح: الدلالة: صفة خاتم النبوة - في صفة خاتم النبوة وصفة ظهره وصدره وبطنه ﷺ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أكله ﷺ الخبز مع اللحم - طعامه ﷺ </w:t>
      </w:r>
    </w:p>
    <w:p>
      <w:pPr>
        <w:bidi w:val="1"/>
        <w:jc w:val="start"/>
      </w:pPr>
      <w:r>
        <w:rPr>
          <w:rtl w:val="1"/>
        </w:rPr>
        <w:t>الشرح: الدلالة: خاتم النبوة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