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الصدقة للنبيّ-أبواب الزكاة-سنن الترمذي — رقم الحديث: 656 — الرقم الفرعي: 99 — الرقم الأصلي: 656</w:t>
        <w:br/>
      </w:r>
      <w:r>
        <w:rPr>
          <w:rtl w:val="1"/>
        </w:rPr>
        <w:t xml:space="preserve"> حدثنا محمد بن بشار حدثنا مكيّ بن إبراهيم و يوسف بن يعقوب الضبعيّ السدوسيّ قالا:حدثنا بَهز بن حكيم عن أبيه عن جدّه</w:t>
        <w:br/>
      </w:r>
      <w:r>
        <w:rPr>
          <w:color w:val="FF0000"/>
          <w:rtl w:val="1"/>
        </w:rPr>
        <w:t xml:space="preserve">قال: كانَ رسولُ الله ﷺ إذا أُتي بشَيءٍ سأل: «أَصَدَقةٌ هي، أَم هديَّة؟»  </w:t>
      </w:r>
      <w:r>
        <w:rPr>
          <w:color w:val="FF0000"/>
          <w:rtl w:val="1"/>
        </w:rPr>
        <w:t xml:space="preserve">فإن قالوا: صَدَقة، لم يأكل، وإن قالوا: هدِيّة، أكَلَ. </w:t>
      </w:r>
      <w:r>
        <w:rPr>
          <w:color w:val="000000"/>
          <w:rtl w:val="1"/>
        </w:rPr>
        <w:t xml:space="preserve">وفي الباب عن سَلْمان، وأبي هُريرةَ، وأنسٍ، والحَسَن بن عليٍّ،  </w:t>
      </w:r>
      <w:r>
        <w:rPr>
          <w:color w:val="000000"/>
          <w:rtl w:val="1"/>
        </w:rPr>
        <w:t xml:space="preserve">وأبي عُميرةَ جدِّ مُعرِّف بن واصِل، واسمُه: رُشَيد بنُ مالك، ومَيمُون، أو مِهْران،  </w:t>
      </w:r>
      <w:r>
        <w:rPr>
          <w:color w:val="000000"/>
          <w:rtl w:val="1"/>
        </w:rPr>
        <w:t xml:space="preserve">وابنِ عبّاس، وعبدِ الله بن عَمرٍو، وأبي رافِع، وعبدِ الرَّحمن بن عَلقَمة. </w:t>
      </w:r>
      <w:r>
        <w:rPr>
          <w:color w:val="000000"/>
          <w:rtl w:val="1"/>
        </w:rPr>
        <w:t xml:space="preserve">وقد رُوي هذا الحديثُ أيضًا عن عبدِ الرّحمن بنِ علقَمةَ، عن عبدِ الرَّحمن بن أبي عَقِيل، عن النّبيِّ ﷺ.  </w:t>
      </w:r>
      <w:r>
        <w:rPr>
          <w:color w:val="000000"/>
          <w:rtl w:val="1"/>
        </w:rPr>
        <w:t xml:space="preserve">وجَدُّ بَهْز بن حَكيم؛ اسمُه معاويةُ بن حَيْدةَ القُشَيريّ. </w:t>
      </w:r>
      <w:r>
        <w:rPr>
          <w:color w:val="000000"/>
          <w:rtl w:val="1"/>
        </w:rPr>
        <w:t xml:space="preserve">قال أبو عيسى: حديث بَهْز بنِ حَكيم حديثٌ حسنٌ غريب. </w:t>
      </w:r>
    </w:p>
    <w:p>
      <w:pPr>
        <w:bidi w:val="1"/>
        <w:jc w:val="start"/>
      </w:pPr>
      <w:r>
        <w:rPr>
          <w:rtl w:val="1"/>
        </w:rPr>
        <w:t>درجة الحديث: صحيح لغيره، وإسناده حسن.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عدم قبوله ﷺ الصدقة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