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أحبّ لقاء الله أحبّ الله لقاءه-كتاب الرقاق-صحيح البخاري — رقم الحديث: 6507 — الرقم الفرعي: 99 — الرقم الأصلي: 6507</w:t>
        <w:br/>
      </w:r>
      <w:r>
        <w:rPr>
          <w:rtl w:val="1"/>
        </w:rPr>
        <w:t xml:space="preserve"> حدثنا حجّاج حدثنا همّام حدثنا قتادة عن أنس عن عبادة بن الصامت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أحبَّ لِقاءَ اللهِ أحبَّ اللهُ لِقاءَه،  </w:t>
      </w:r>
      <w:r>
        <w:rPr>
          <w:color w:val="FF0000"/>
          <w:rtl w:val="1"/>
        </w:rPr>
        <w:t xml:space="preserve">ومَن كَرِهَ لِقاءَ اللهِ كَرِهَ اللهُ لِقاءَه»  </w:t>
      </w:r>
      <w:r>
        <w:rPr>
          <w:color w:val="FF0000"/>
          <w:rtl w:val="1"/>
        </w:rPr>
        <w:t xml:space="preserve">قالت عائشةُ - أو بعضُ أزواجِه -: إنّا لَنَكْرَه الموتَ، قال: «ليس ذاكِ،  </w:t>
      </w:r>
      <w:r>
        <w:rPr>
          <w:color w:val="FF0000"/>
          <w:rtl w:val="1"/>
        </w:rPr>
        <w:t xml:space="preserve">ولكنَّ المؤمِنَ إذا حَضَرَه الموتُ بُشِّرَ برِضْوانِ اللهِ وكَرامَتِه، فليس شيءٌ أحبَّ إليه ممَّا أمامَه، فأحبَّ لِقاءَ اللهِ وأحبَّ اللهُ لِقاءَه،  </w:t>
      </w:r>
      <w:r>
        <w:rPr>
          <w:color w:val="FF0000"/>
          <w:rtl w:val="1"/>
        </w:rPr>
        <w:t xml:space="preserve">وإنَّ الكافرَ إذا حُضِرَ بُشِّرَ بعَذاب اللهِ وعُقُوبَتِه، فليس شيءٌ أكرَهَ إليه ممَّا أمامَه، كَرِهَ لِقاءَ اللهِ وكَرِهَ اللهُ لِقاءَه».  </w:t>
      </w:r>
      <w:r>
        <w:rPr>
          <w:color w:val="000000"/>
          <w:rtl w:val="1"/>
        </w:rPr>
        <w:t xml:space="preserve">اختَصَرَه أبو داودَ وعَمرٌو، عن شُعْبةَ. </w:t>
      </w:r>
      <w:r>
        <w:rPr>
          <w:color w:val="000000"/>
          <w:rtl w:val="1"/>
        </w:rPr>
        <w:t xml:space="preserve">وقال سعيدٌ: عن قَتَادةَ، عن زُرَارةَ، عن سعدٍ، عن عائشةَ،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سادساً: محبة لقاء 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محبة المؤمن للقاء الله وكراهية الكافر للقائه عند الاحتضار - عاشرًا: قبض الروح</w:t>
      </w:r>
    </w:p>
    <w:p>
      <w:pPr>
        <w:bidi w:val="1"/>
        <w:jc w:val="start"/>
      </w:pPr>
      <w:r>
        <w:rPr>
          <w:rtl w:val="1"/>
        </w:rPr>
        <w:t>الشرح: الدلالة: بشارة المؤمن عند الموت برحمة الله وبشارة الكافر بسخط الله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