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قصة أصحاب الأخدود والساحر والراهب والغلام-كتاب الزهد والرقائق-صحيح مسلم — رقم الحديث: 3005 — الرقم الفرعي: 99 — الرقم الأصلي: 3005</w:t>
        <w:br/>
      </w:r>
      <w:r>
        <w:rPr>
          <w:rtl w:val="1"/>
        </w:rPr>
        <w:t xml:space="preserve"> حدثنا هدّاب بن خالد حدثنا حمّاد بن سلمة حدثنا ثابت عن عبد الرحمن بن أبي ليلى عن صهيب أنّ رسول الله صلى الله عليه وسلم</w:t>
        <w:br/>
      </w:r>
      <w:r>
        <w:rPr>
          <w:color w:val="000000"/>
          <w:rtl w:val="1"/>
        </w:rPr>
        <w:t xml:space="preserve">قال: «كان مَلِكٌ فيمَن كان قبلَكم، وكان له ساحِر، فلمَّا كَبِرَ، قال للمَلِك: إني قد كَبِرتُ، فابعث إليَّ غلامًا أُعلِّمْه السِّحر، فبعث إليه غلامًا يعلِّمُه،  </w:t>
      </w:r>
      <w:r>
        <w:rPr>
          <w:color w:val="000000"/>
          <w:rtl w:val="1"/>
        </w:rPr>
        <w:t xml:space="preserve">فكان في طريقِه إذا سَلَكَ راهبٌ، فقَعدَ إليه وسَمِع كلامَه فأعجَبَه،  </w:t>
      </w:r>
      <w:r>
        <w:rPr>
          <w:color w:val="000000"/>
          <w:rtl w:val="1"/>
        </w:rPr>
        <w:t xml:space="preserve">فكان إذا أتَى الساحرَ مَرَّ بالرَّاهب وقعدَ إليه، فإذا أتى الساحرَ ضَرَبَه، فشكا ذلك إلى الرَّاهب،  </w:t>
      </w:r>
      <w:r>
        <w:rPr>
          <w:color w:val="000000"/>
          <w:rtl w:val="1"/>
        </w:rPr>
        <w:t xml:space="preserve">فقال: إذا خَشِيتَ الساحرَ، فقل: حَبَسَني أهلي، وإذا خَشِيتَ أهلَك فقل: حَبَسَني الساحر،  </w:t>
      </w:r>
      <w:r>
        <w:rPr>
          <w:color w:val="FF0000"/>
          <w:rtl w:val="1"/>
        </w:rPr>
        <w:t xml:space="preserve">فبينَما هو كذلك إذ أتَى على دابَّةٍ عظيمةٍ قد حَبَسَت الناس، فقال: اليومَ أَعلمُ آلساحرُ أفضلُ أم الرّاهبُ أفضل؟ فأخذَ حَجَرًا، فقال: اللَّهمَّ إن كان أمرُ الرّاهبِ أحبَّ إليك من أمرِ الساحر فاقتُلْ هذه الدابّةَ حتى يَمضِيَ الناسُ، فرَماها فقَتَلها، ومضى الناسُ،  </w:t>
      </w:r>
      <w:r>
        <w:rPr>
          <w:color w:val="FF0000"/>
          <w:rtl w:val="1"/>
        </w:rPr>
        <w:t xml:space="preserve">فأتَى الرَّاهبَ فأخبَرَه، فقال له الرَّاهب: أيْ بُنَي، أنتَ اليومَ أفضلُ منِّي، قد بلغَ مِن أَمرِكَ ما أرى، وإنّكَ ستُبتَلَى،  </w:t>
      </w:r>
      <w:r>
        <w:rPr>
          <w:color w:val="000000"/>
          <w:rtl w:val="1"/>
        </w:rPr>
        <w:t xml:space="preserve">فإن ابتُليتَ فلا تَدُلَّ عليَّ.  </w:t>
      </w:r>
      <w:r>
        <w:rPr>
          <w:color w:val="000000"/>
          <w:rtl w:val="1"/>
        </w:rPr>
        <w:t xml:space="preserve">وكان الغلامُ يُبْرِئُ الأكْمَهَ والأبْرَص، ويُداوي الناسَ من سائرِ الأَدواء،  </w:t>
      </w:r>
      <w:r>
        <w:rPr>
          <w:color w:val="000000"/>
          <w:rtl w:val="1"/>
        </w:rPr>
        <w:t xml:space="preserve">فسَمِع جليسٌ للمَلِك كان قد عَمِي، فأتاه بهدايا كثيرةٍ، فقال: ما هاهنا لكَ أجمَعُ إن أنتَ شَفَيتَني،  </w:t>
      </w:r>
      <w:r>
        <w:rPr>
          <w:color w:val="FF0000"/>
          <w:rtl w:val="1"/>
        </w:rPr>
        <w:t xml:space="preserve">فقال: إنِّي لا أَشفي أحدًا، إنما يَشفِي اللهُ، فإن أنتَ آمنتَ باللهِ دعوتُ اللهَ فشَفاك، فآمَنَ بالله فشفاهُ الله،  </w:t>
      </w:r>
      <w:r>
        <w:rPr>
          <w:color w:val="FF0000"/>
          <w:rtl w:val="1"/>
        </w:rPr>
        <w:t xml:space="preserve">فأتَى المَلِكَ فجلسَ إليه كما كان يَجلس، فقال له المَلِك: مَن رَدَّ عليكَ بصَرَكَ؟ قال: ربِّي، قال: وَلَكَ ربٌّ غيري؟ قال: ربِّي وربُّك الله،  </w:t>
      </w:r>
      <w:r>
        <w:rPr>
          <w:color w:val="FF0000"/>
          <w:rtl w:val="1"/>
        </w:rPr>
        <w:t xml:space="preserve">فأخذَه فلم يَزَلْ يُعذِّبُه حتى دلَّ على الغلام، فجيءَ بالغلام، فقال له المَلِك: أيْ بُنَي، قد بَلَغَ من سِحركَ ما تُبْرِئُ الأكْمَهَ والأبْرَص، وتفعلُ وتفعل،  </w:t>
      </w:r>
      <w:r>
        <w:rPr>
          <w:color w:val="000000"/>
          <w:rtl w:val="1"/>
        </w:rPr>
        <w:t xml:space="preserve">فقال: إنِّي لا أَشفي أحدًا، إنما يَشفي اللهُ،  </w:t>
      </w:r>
      <w:r>
        <w:rPr>
          <w:color w:val="FF0000"/>
          <w:rtl w:val="1"/>
        </w:rPr>
        <w:t xml:space="preserve">فأخذَه فلم يَزَلْ يُعذِّبُه حتى دلَّ على الرَّاهب، فجيءَ بالرَّاهب فقيلَ له: ارجِعْ عن دينِك، فأبى، فدعا بالمِئْشار، فوُضِع المِئشارُ في مَفْرِقِ رأسه، فشَقَّه حتى وَقَعَ شِقّاهُ، ثم جيء بجَليسِ الملك فقيل له: ارجِع عن دِينك، فأبى، فوُضِع المِئشارُ في مَفرِق رأسه، فشَقَّه به حتى وقع شِقّاه،  </w:t>
      </w:r>
      <w:r>
        <w:rPr>
          <w:color w:val="FF0000"/>
          <w:rtl w:val="1"/>
        </w:rPr>
        <w:t xml:space="preserve">ثم جيء بالغلام فقيل له: ارجِع عن دينِك، فأبى، فدَفَعَه إلى نَفَرٍ من أصحابه، فقال: اذهَبوا به إلى جبلِ كذا وكذا، فاصعَدوا به الجبلَ، فإذا بَلغتُم ذُرْوَتَه، فإن رَجَعَ عن دِينِه، وإلَّا فاطرَحوهُ، فذهبوا به فصَعِدوا به الجبلَ، فقال: اللَّهمَّ اكْفِنِيهِم بما شئتَ، فرَجَفَ بهم الجبلُ فسَقطوا، وجاء يمشي إلى المَلِك، فقال له المَلِك: ما فعلَ أصحابُك؟ قال: كَفانِيهِمُ اللهُ.  </w:t>
      </w:r>
      <w:r>
        <w:rPr>
          <w:color w:val="FF0000"/>
          <w:rtl w:val="1"/>
        </w:rPr>
        <w:t xml:space="preserve">فدَفَعَه إلى نَفَرٍ من أصحابه، فقال: اذهبوا به فاحمِلوه في قُرقُور، فتوسَّطُوا به البحرَ، فإن رَجَعَ عن دِينِه وإلَّا فاقذِفوه، فذهبوا به، فقال: اللَّهمَّ اكْفِنِيهِم بما شئتَ، فانكَفأَتْ بهمُ السفينةُ فغَرِقوا، وجاء يمشي إلى المَلِك، فقال له المَلِك: ما فَعَلَ أصحابك؟ قال: كَفانِيهِمُ اللهُ،  </w:t>
      </w:r>
      <w:r>
        <w:rPr>
          <w:color w:val="FF0000"/>
          <w:rtl w:val="1"/>
        </w:rPr>
        <w:t xml:space="preserve">فقال للمَلِك: إنّكَ لستَ بقاتِلِي حتى تَفعلَ ما آمرُكَ به، قال: وما هو؟ قال: تَجمعُ الناسَ في صَعيدٍ واحد، وتَصْلُبُني على جِذْعٍ، ثم خُذْ سَهمًا من كِنانَتِي، ثم ضَعِ السَّهمَ في كَبِدِ القَوس، ثم قُلْ: بسمِ اللهِ ربِّ الغُلام، ثم ارْمِني، فإنّكَ إذا فعلتَ ذلك قتَلْتَني.  </w:t>
      </w:r>
      <w:r>
        <w:rPr>
          <w:color w:val="FF0000"/>
          <w:rtl w:val="1"/>
        </w:rPr>
        <w:t xml:space="preserve">فجَمعَ الناسَ في صعيدٍ واحد، وصَلَبَه على جِذْعٍ، ثم أخذَ سَهْمًا من كِنانتِه، ثم وَضعَ السَّهمَ في كَبِدِ القَوس، ثم قال: بسمِ الله ربِّ الغلام، ثم رَماهُ، فوَقعَ السَّهمُ في صُدْغِه، فوَضعَ يدَه في صُدغِه في موضِع السَّهم فمات،  </w:t>
      </w:r>
      <w:r>
        <w:rPr>
          <w:color w:val="FF0000"/>
          <w:rtl w:val="1"/>
        </w:rPr>
        <w:t xml:space="preserve">فقال الناس: آمنّا برَبِّ الغلام، آمنَا برَبِّ الغلام، آمنّا برَبِّ الغلام،  </w:t>
      </w:r>
      <w:r>
        <w:rPr>
          <w:color w:val="000000"/>
          <w:rtl w:val="1"/>
        </w:rPr>
        <w:t xml:space="preserve">فأُتي الملكُ فقيل له: أرأيتَ ما كنتَ تَحذَر؟ قد واللهِ نَزَلَ بك حَذَرُكَ، قد آمنَ الناس.  </w:t>
      </w:r>
      <w:r>
        <w:rPr>
          <w:color w:val="FF0000"/>
          <w:rtl w:val="1"/>
        </w:rPr>
        <w:t xml:space="preserve">فأَمرَ بالأُخدودِ في أَفواهِ السِّكك فخُدَّتْ، وأَضرَمَ النِّيرانَ، وقال: مَن لم يَرجِع عن دِينِه فأَحمُوهُ فيها، أو قيل له: اقتَحِمْ، ففَعلوا، حتى جاءتِ امرأةٌ ومعها صبيٌّ لها، فتَقاعَسَتْ أن تَقَعَ فيها، فقال لها الغُلام: يا أُمَّهْ، اصْبِرِي فإنَّكِ على الحَقّ». </w:t>
      </w:r>
    </w:p>
    <w:p>
      <w:pPr>
        <w:bidi w:val="1"/>
        <w:jc w:val="start"/>
      </w:pPr>
      <w:r>
        <w:rPr>
          <w:rtl w:val="1"/>
        </w:rPr>
        <w:t>الشرح: الدلالة: السنن الالهية في المجتمعات - المجتمع</w:t>
      </w:r>
    </w:p>
    <w:p>
      <w:pPr>
        <w:bidi w:val="1"/>
        <w:jc w:val="start"/>
      </w:pPr>
      <w:r>
        <w:rPr>
          <w:rtl w:val="1"/>
        </w:rPr>
        <w:t>الشرح: الدلالة: الدعاء والتضرع والذكر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العوائق المادية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الحاكمية لله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قدرة الله تعالى - وجود الله تعالى</w:t>
      </w:r>
    </w:p>
    <w:p>
      <w:pPr>
        <w:bidi w:val="1"/>
        <w:jc w:val="start"/>
      </w:pPr>
      <w:r>
        <w:rPr>
          <w:rtl w:val="1"/>
        </w:rPr>
        <w:t>الشرح: الدلالة: الجرأة والشجاعة والتضحية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إيثار الآخرة على الدنيا.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الرقية بمطلق الدعاء - العلاج بالقرآن والرقى والأدعية</w:t>
      </w:r>
    </w:p>
    <w:p>
      <w:pPr>
        <w:bidi w:val="1"/>
        <w:jc w:val="start"/>
      </w:pPr>
      <w:r>
        <w:rPr>
          <w:rtl w:val="1"/>
        </w:rPr>
        <w:t>الشرح: الدلالة: أسلوب القصة</w:t>
      </w:r>
    </w:p>
    <w:p>
      <w:pPr>
        <w:bidi w:val="1"/>
        <w:jc w:val="start"/>
      </w:pPr>
      <w:r>
        <w:rPr>
          <w:rtl w:val="1"/>
        </w:rPr>
        <w:t>الشرح: الدلالة: السجن و التعذيب والفتنة في الدين</w:t>
      </w:r>
    </w:p>
    <w:p>
      <w:pPr>
        <w:bidi w:val="1"/>
        <w:jc w:val="start"/>
      </w:pPr>
      <w:r>
        <w:rPr>
          <w:rtl w:val="1"/>
        </w:rPr>
        <w:t>الشرح: الدلالة: أدعية الاستعانة بالله سبحانه تعالى. - فضل أدعية مخصوصة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التوحيد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الابتلاء والصبر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الذكاء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شهادة التوحيد (لا إله إلا الله) - قيم الإيمان والتوحيد</w:t>
      </w:r>
    </w:p>
    <w:p>
      <w:pPr>
        <w:bidi w:val="1"/>
        <w:jc w:val="start"/>
      </w:pPr>
      <w:r>
        <w:rPr>
          <w:rtl w:val="1"/>
        </w:rPr>
        <w:t>الشرح: الدلالة: قيمة اليقين بالله - القيم الإيمانية</w:t>
      </w:r>
    </w:p>
    <w:p>
      <w:pPr>
        <w:bidi w:val="1"/>
        <w:jc w:val="start"/>
      </w:pPr>
      <w:r>
        <w:rPr>
          <w:rtl w:val="1"/>
        </w:rPr>
        <w:t>الشرح: الدلالة: قيمة الصبر على الثبات على الإيمان رغم التعذيب والقتل - قيم الصبر والثبات</w:t>
      </w:r>
    </w:p>
    <w:p>
      <w:pPr>
        <w:bidi w:val="1"/>
        <w:jc w:val="start"/>
      </w:pPr>
      <w:r>
        <w:rPr>
          <w:rtl w:val="1"/>
        </w:rPr>
        <w:t>الشرح: الدلالة: قيمة التواضع في نسبة الفضل لأهله - قيم التواضع</w:t>
      </w:r>
    </w:p>
    <w:p>
      <w:pPr>
        <w:bidi w:val="1"/>
        <w:jc w:val="start"/>
      </w:pPr>
      <w:r>
        <w:rPr>
          <w:rtl w:val="1"/>
        </w:rPr>
        <w:t>الشرح: الدلالة: قيمة الشجاعة في الثبات على الحق - قيم الشجاعة والتضحية</w:t>
      </w:r>
    </w:p>
    <w:p>
      <w:pPr>
        <w:bidi w:val="1"/>
        <w:jc w:val="start"/>
      </w:pPr>
      <w:r>
        <w:rPr>
          <w:rtl w:val="1"/>
        </w:rPr>
        <w:t>الشرح: الدلالة: قيمة مراعاة المصلحة العامة - القيم السياسية والإدارية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