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الاستعاذة من فتنة الغنى-كتاب الدعوات-صحيح البخاري — رقم الحديث: 6376 — الرقم الفرعي: 99 — الرقم الأصلي: 6376</w:t>
        <w:br/>
      </w:r>
      <w:r>
        <w:rPr>
          <w:rtl w:val="1"/>
        </w:rPr>
        <w:t xml:space="preserve"> حدثنا موسى بن إسماعيل حدثنا سَلّام بن أبي مُطيع عن هشام عن أبيه عن خالته</w:t>
        <w:br/>
      </w:r>
      <w:r>
        <w:rPr>
          <w:color w:val="000000"/>
          <w:rtl w:val="1"/>
        </w:rPr>
        <w:t xml:space="preserve">أنَّ النبيَّ ﷺ كان يَتَعَوَّذُ:  </w:t>
      </w:r>
      <w:r>
        <w:rPr>
          <w:color w:val="000000"/>
          <w:rtl w:val="1"/>
        </w:rPr>
        <w:t xml:space="preserve">«اللهمَّ إنّي أعُوذُ بكَ من فِتْنةِ النّار، ومِنْ عَذاب النّار،  </w:t>
      </w:r>
      <w:r>
        <w:rPr>
          <w:color w:val="FF0000"/>
          <w:rtl w:val="1"/>
        </w:rPr>
        <w:t xml:space="preserve">وأعُوذُ بكَ من فِتْنةِ القَبْرِ، وأعُوذُ بكَ من عَذاب القَبْرِ،  </w:t>
      </w:r>
      <w:r>
        <w:rPr>
          <w:color w:val="000000"/>
          <w:rtl w:val="1"/>
        </w:rPr>
        <w:t xml:space="preserve">وأعُوذُ بكَ من فِتْنةِ الغِنَى،  </w:t>
      </w:r>
      <w:r>
        <w:rPr>
          <w:color w:val="000000"/>
          <w:rtl w:val="1"/>
        </w:rPr>
        <w:t xml:space="preserve">وأعُوذُ بكَ من فِتْنةِ الفَقْرِ،  </w:t>
      </w:r>
      <w:r>
        <w:rPr>
          <w:color w:val="000000"/>
          <w:rtl w:val="1"/>
        </w:rPr>
        <w:t xml:space="preserve">وأعُوذُ بكَ من فِتْنةِ المَسِيحِ الدَّجّال».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