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فضل الشهادة-كتاب الجهاد-سنن أبي داود — رقم الحديث: 2520 — الرقم الفرعي: 99 — الرقم الأصلي: 2520</w:t>
        <w:br/>
      </w:r>
      <w:r>
        <w:rPr>
          <w:rtl w:val="1"/>
        </w:rPr>
        <w:t xml:space="preserve"> حدثنا عثمان بن أبي شيبة ثنا عبد الله بن إدريس عن محمد بن إسحاق عن إسماعيل بن أُميّة عن أبي الزبير عن سعيد بن جبير عن ابن عبّاس قال:قال رسول الله صلى الله عليه وسلم</w:t>
        <w:br/>
      </w:r>
      <w:r>
        <w:rPr>
          <w:color w:val="FF0000"/>
          <w:rtl w:val="1"/>
        </w:rPr>
        <w:t xml:space="preserve">«لمّا أُصيبَ إخوانُكم بأُحُدٍ، جعلَ اللهُ أَرواحَهم في جَوْفِ طَيرٍ خُضْرٍ،  </w:t>
      </w:r>
      <w:r>
        <w:rPr>
          <w:color w:val="FF0000"/>
          <w:rtl w:val="1"/>
        </w:rPr>
        <w:t xml:space="preserve">تَرِدُ أنهارَ الجَنةِ،  </w:t>
      </w:r>
      <w:r>
        <w:rPr>
          <w:color w:val="FF0000"/>
          <w:rtl w:val="1"/>
        </w:rPr>
        <w:t xml:space="preserve">تأكلُ مِن ثِمارِها،  </w:t>
      </w:r>
      <w:r>
        <w:rPr>
          <w:color w:val="FF0000"/>
          <w:rtl w:val="1"/>
        </w:rPr>
        <w:t xml:space="preserve">وتَأوي إلى قَناديلَ مِن ذَهبٍ مُعلَّقةٍ في ظِلِّ العَرْشِ،  </w:t>
      </w:r>
      <w:r>
        <w:rPr>
          <w:color w:val="FF0000"/>
          <w:rtl w:val="1"/>
        </w:rPr>
        <w:t xml:space="preserve">فلمَّا وَجَدُوا طِيْبَ مأكَلِهم ومَشرَبِهم ومَقِيلِهم، قالوا: من يُبلِّغُ إخوانَنا عنّا أنا أحياءٌ في الجنّةِ نُرزقُ، لئلّا يَزهَدُوا في الجِهاد، ولا يَنكُلوا عندَ الحَرب؟  </w:t>
      </w:r>
      <w:r>
        <w:rPr>
          <w:color w:val="FF0000"/>
          <w:rtl w:val="1"/>
        </w:rPr>
        <w:t xml:space="preserve">فقال اللهُ تعالى: أَنا أُبلِّغُهم عنكُم، قال: فأنزلَ اللهُ عزَّ وجلّ: ﴿وَلَا تَحْسَبَنَّ الَّذِينَ قُتِلُوا فِي سَبِيلِ اللَّهِ أَمْوَاتًا﴾ [آل عمران: 169] إلى آخِر الآية.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الإيمان بالغيبيات. - الإيمان:فضله وصفته ومبطلاته</w:t>
      </w:r>
    </w:p>
    <w:p>
      <w:pPr>
        <w:bidi w:val="1"/>
        <w:jc w:val="start"/>
      </w:pPr>
      <w:r>
        <w:rPr>
          <w:rtl w:val="1"/>
        </w:rPr>
        <w:t>الشرح: الدلالة: التحريض على القتال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مصير شهداء أحد - شهداء أحد</w:t>
      </w:r>
    </w:p>
    <w:p>
      <w:pPr>
        <w:bidi w:val="1"/>
        <w:jc w:val="start"/>
      </w:pPr>
      <w:r>
        <w:rPr>
          <w:rtl w:val="1"/>
        </w:rPr>
        <w:t>الشرح: الدلالة: مناقب الشهداء - مناقب المبشرين بالجنة سوى العشرة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صور من نعيم الشهداء في قبورهم - تاسعًا: نعيم القبر</w:t>
      </w:r>
    </w:p>
    <w:p>
      <w:pPr>
        <w:bidi w:val="1"/>
        <w:jc w:val="start"/>
      </w:pPr>
      <w:r>
        <w:rPr>
          <w:rtl w:val="1"/>
        </w:rPr>
        <w:t>الشرح: الدلالة: * أرواح المؤمنين تَرِدُ أنهار الجنة - أنهار الجنة</w:t>
      </w:r>
    </w:p>
    <w:p>
      <w:pPr>
        <w:bidi w:val="1"/>
        <w:jc w:val="start"/>
      </w:pPr>
      <w:r>
        <w:rPr>
          <w:rtl w:val="1"/>
        </w:rPr>
        <w:t>الشرح: الدلالة: أشجار الجنة وثمارها - خامسًا: نعيم الجنة</w:t>
      </w:r>
    </w:p>
    <w:p>
      <w:pPr>
        <w:bidi w:val="1"/>
        <w:jc w:val="start"/>
      </w:pPr>
      <w:r>
        <w:rPr>
          <w:rtl w:val="1"/>
        </w:rPr>
        <w:t>الشرح: الدلالة: فضل الشهيد المقتول في سبيل الله - الشهادة وأحكام الشهيد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