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أدب الولد-كتاب البر والصلة-سنن الترمذي — رقم الحديث: 1952 — الرقم الفرعي: 99 — الرقم الأصلي: 1953</w:t>
        <w:br/>
      </w:r>
      <w:r>
        <w:rPr>
          <w:rtl w:val="1"/>
        </w:rPr>
        <w:t xml:space="preserve"> حدثنا نصر بن عليّ الجهضميّ حدثنا عامر بن أبي عامر الخزّاز حدثنا أيوب بن موسى عن أبيه عن جدّه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«ما نَحَلَ والدٌ ولدًا مِن نُحْلٍ أَفضلَ مِن أَدَبٍ حَسَن». </w:t>
      </w:r>
      <w:r>
        <w:rPr>
          <w:color w:val="000000"/>
          <w:rtl w:val="1"/>
        </w:rPr>
        <w:t xml:space="preserve">هذا حديثٌ غريب،  </w:t>
      </w:r>
      <w:r>
        <w:rPr>
          <w:color w:val="000000"/>
          <w:rtl w:val="1"/>
        </w:rPr>
        <w:t xml:space="preserve">لا نَعرفُه إلّا من حديث عامر بنِ أَبي عامرٍ الخزَّاز.  </w:t>
      </w:r>
      <w:r>
        <w:rPr>
          <w:color w:val="000000"/>
          <w:rtl w:val="1"/>
        </w:rPr>
        <w:t xml:space="preserve">وأَيوبُ بنُ موسى هو ابنُ عَمرِو بن سعيد بنِ العاص،  </w:t>
      </w:r>
      <w:r>
        <w:rPr>
          <w:color w:val="000000"/>
          <w:rtl w:val="1"/>
        </w:rPr>
        <w:t xml:space="preserve">وهذا عندي حديثٌ مُرسَل.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تربية الأبناء على تعاليم الإسلام - واجب الآباء نحو الأبناء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