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16839 — الرقم الفرعي: 99 — الرقم الأصلي: 16839 — ج: 4 — ص: 92</w:t>
        <w:br/>
      </w:r>
      <w:r>
        <w:rPr>
          <w:rtl w:val="1"/>
        </w:rPr>
        <w:t xml:space="preserve"> حدثنا وكيع ثنا أسامة بن زيد عن محمد بن كعب القرظيّ</w:t>
        <w:br/>
      </w:r>
      <w:r>
        <w:rPr>
          <w:color w:val="000000"/>
          <w:rtl w:val="1"/>
        </w:rPr>
        <w:t xml:space="preserve">قال: قال معاويةُ على المِنبَرِ:  </w:t>
      </w:r>
      <w:r>
        <w:rPr>
          <w:color w:val="FF0000"/>
          <w:rtl w:val="1"/>
        </w:rPr>
        <w:t xml:space="preserve">«اللّهمَّ لا مانعَ لما أَعطَيتَ، ولا مُعطِيَ لما مَنعتَ، ولا يَنفعُ ذا الجَدِّ منكَ الجدُّ، مَن يُرِدِ الله به خيرًا يُفقِّهه في الدِّين»  </w:t>
      </w:r>
      <w:r>
        <w:rPr>
          <w:color w:val="FF0000"/>
          <w:rtl w:val="1"/>
        </w:rPr>
        <w:t xml:space="preserve">سمعتُ هؤلاء الكَلِمات مِن رسولِ الله ﷺ على هذا الِمنبَر.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 xml:space="preserve">الشرح: الدلالة: من أذكاره ﷺ على المنبر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