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الخمر من العنب-كتاب الأشربة-صحيح البخاري — رقم الحديث: 5579 — الرقم الفرعي: 99 — الرقم الأصلي: 5579</w:t>
        <w:br/>
      </w:r>
      <w:r>
        <w:rPr>
          <w:rtl w:val="1"/>
        </w:rPr>
        <w:t xml:space="preserve"> حدثنا الحسن بن صبّاح حدثنا محمد بن سابق حدثنا مالك ملاحظة هو ابن مغول عن نافع عن ابنِ عُمرَ،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حُرِّمَتِ الخمرُ وما بالمدينةِ منها شَيء. 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