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قسمة الإمام ،ما يقدَم عليه ويخبأ-كتاب فرض الخمس-صحيح البخاري — رقم الحديث: 3127 — الرقم الفرعي: 99 — الرقم الأصلي: 3127</w:t>
        <w:br/>
      </w:r>
      <w:r>
        <w:rPr>
          <w:rtl w:val="1"/>
        </w:rPr>
        <w:t xml:space="preserve"> حدثنا عبد الله بن عبد الوهاب حدثنا حمّاد بن زيد عن أيوب عن عبد الله بن أبي مليكة</w:t>
        <w:br/>
      </w:r>
      <w:r>
        <w:rPr>
          <w:color w:val="FF0000"/>
          <w:rtl w:val="1"/>
        </w:rPr>
        <w:t xml:space="preserve">أنَّ النبيَّ ﷺ أُهْدِيَتْ له أَقبِيةٌ مِن دِيباجٍ مُزَرَّرةٌ بالذَّهَبِ،  </w:t>
      </w:r>
      <w:r>
        <w:rPr>
          <w:color w:val="FF0000"/>
          <w:rtl w:val="1"/>
        </w:rPr>
        <w:t xml:space="preserve">فقَسَمَها في ناسٍ من أَصحابِه،  </w:t>
      </w:r>
      <w:r>
        <w:rPr>
          <w:color w:val="FF0000"/>
          <w:rtl w:val="1"/>
        </w:rPr>
        <w:t xml:space="preserve">وعَزَلَ منها واحدًا لِمَخرَمةَ بنِ نَوْفَلٍ،  </w:t>
      </w:r>
      <w:r>
        <w:rPr>
          <w:color w:val="FF0000"/>
          <w:rtl w:val="1"/>
        </w:rPr>
        <w:t xml:space="preserve">فجاءَ ومَعَه ابنُه المِسْوَرُ بنُ مَخرَمةَ، فقامَ على الباب فقال: ادْعُه لي.  </w:t>
      </w:r>
      <w:r>
        <w:rPr>
          <w:color w:val="FF0000"/>
          <w:rtl w:val="1"/>
        </w:rPr>
        <w:t xml:space="preserve">فسَمِعَ النبيُّ ﷺ صوتَه، فأخَذَ قَباءً فتَلَقّاه به واستَقبَلَه بأزْراره،  </w:t>
      </w:r>
      <w:r>
        <w:rPr>
          <w:color w:val="FF0000"/>
          <w:rtl w:val="1"/>
        </w:rPr>
        <w:t xml:space="preserve">فقال: «يا أبا المِسْوَرِ خَبَأْتُ هذا لَكَ، يا أبا المِسْوَرِ خَبَأْتُ هذا لَكَ».  </w:t>
      </w:r>
      <w:r>
        <w:rPr>
          <w:color w:val="FF0000"/>
          <w:rtl w:val="1"/>
        </w:rPr>
        <w:t xml:space="preserve">وكان في خُلُقِه شِدّةٌ. </w:t>
      </w:r>
      <w:r>
        <w:rPr>
          <w:color w:val="000000"/>
          <w:rtl w:val="1"/>
        </w:rPr>
        <w:t xml:space="preserve">ورَوَاه ابنُ عُليَّةَ، عن أيوبَ. </w:t>
      </w:r>
      <w:r>
        <w:rPr>
          <w:color w:val="000000"/>
          <w:rtl w:val="1"/>
        </w:rPr>
        <w:t xml:space="preserve">وقال حاتِمُ بنُ وَرْدانَ: حدَّثنا أيوبُ، عن ابنِ أبي مُلَيكةَ، عن المِسْوَرِ: قَدِمَتْ على النبيِّ ﷺ أقبِيةٌ. </w:t>
      </w:r>
      <w:r>
        <w:rPr>
          <w:color w:val="000000"/>
          <w:rtl w:val="1"/>
        </w:rPr>
        <w:t xml:space="preserve">تابَعَه اللَّيْثُ، عن ابنِ أبي مُلَيكةَ. 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قيمة مداراة من يُخشى شرُّه، أو مَن في خلُقِه شِدّة - قيم المُداراة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>الشرح: الدلالة:  جوده ﷺ مما أهدي إليه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إعادته ﷺ لكلامه - في طريقة كلام النبي ﷺ وحركاته حين الكلام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القباء والعباءة والفروج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