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- منه-أبواب الصوم-سنن الترمذي — رقم الحديث: 795 — الرقم الفرعي: 99 — الرقم الأصلي: 795</w:t>
        <w:br/>
      </w:r>
      <w:r>
        <w:rPr>
          <w:rtl w:val="1"/>
        </w:rPr>
        <w:t xml:space="preserve"> حدثنا محمود بن غيلان حدثنا وكيع حدثنا سفيان عن أبي إسحاق عن هُبيرة بن يريم عن عليّ</w:t>
        <w:br/>
      </w:r>
      <w:r>
        <w:rPr>
          <w:color w:val="FF0000"/>
          <w:rtl w:val="1"/>
        </w:rPr>
        <w:t xml:space="preserve">«أَنَّ النبيَّ ﷺ كانَ يُوقِظُ أَهلَه في العَشرِ الأَواخِر مِن رَمَضَان». </w:t>
      </w:r>
      <w:r>
        <w:rPr>
          <w:color w:val="000000"/>
          <w:rtl w:val="1"/>
        </w:rPr>
        <w:t xml:space="preserve">هذا حديثٌ حَسنٌ صَحيحٌ.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همته ﷺ في رمضان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رمضان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