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المداوية على ركعتي الفجر.-كتاب الصلاة-صحيح البخاري — رقم الحديث: 1159 — الرقم الفرعي: 99 — الرقم الأصلي: 1159</w:t>
        <w:br/>
      </w:r>
      <w:r>
        <w:rPr>
          <w:rtl w:val="1"/>
        </w:rPr>
        <w:t xml:space="preserve"> حدثنا عبد الله بن يزيد حدثنا سعيد ملاحظة هو ابن أبي أيوب قال:حدثني جعفر بن ربيعة عن عِراك بن مالك عن أبي سلمة عن عائشة،رضي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صَلَّى النّبيُّ ﷺ العِشاءَ،  </w:t>
      </w:r>
      <w:r>
        <w:rPr>
          <w:color w:val="FF0000"/>
          <w:rtl w:val="1"/>
        </w:rPr>
        <w:t xml:space="preserve">ثمَّ صَلَّى ثَمان رَكَعاتٍ،  </w:t>
      </w:r>
      <w:r>
        <w:rPr>
          <w:color w:val="FF0000"/>
          <w:rtl w:val="1"/>
        </w:rPr>
        <w:t xml:space="preserve">ورَكْعتَينِ جالسًا،  </w:t>
      </w:r>
      <w:r>
        <w:rPr>
          <w:color w:val="FF0000"/>
          <w:rtl w:val="1"/>
        </w:rPr>
        <w:t xml:space="preserve">ورَكْعتَينِ بينَ النِّداءَينِ،  </w:t>
      </w:r>
      <w:r>
        <w:rPr>
          <w:color w:val="FF0000"/>
          <w:rtl w:val="1"/>
        </w:rPr>
        <w:t xml:space="preserve">ولم يَكُنْ يَدَعُهما أبدًا.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فضل ركعتي الفجر - سنة الفجر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