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قيام الليل-كتاب الصلاة-سنن أبي داود — رقم الحديث: 1307 — الرقم الفرعي: 99 — الرقم الأصلي: 1307</w:t>
        <w:br/>
      </w:r>
      <w:r>
        <w:rPr>
          <w:rtl w:val="1"/>
        </w:rPr>
        <w:t xml:space="preserve"> حدثنا محمد بن بشّار قال:ثنا أبو داود قال:ثنا شعبة عن يزيد بن خمير قال:سمعت عبد الله بن أبي قيس يقول:قالت عائشة رضي الله عنها</w:t>
        <w:br/>
      </w:r>
      <w:r>
        <w:rPr>
          <w:color w:val="FF0000"/>
          <w:rtl w:val="1"/>
        </w:rPr>
        <w:t xml:space="preserve">قالت عائشة:  </w:t>
      </w:r>
      <w:r>
        <w:rPr>
          <w:color w:val="FF0000"/>
          <w:rtl w:val="1"/>
        </w:rPr>
        <w:t xml:space="preserve">لا تدَعْ قيامَ اللَّيل، فإنَّ رسولَ الله ﷺ كان لا يدَعُه،  </w:t>
      </w:r>
      <w:r>
        <w:rPr>
          <w:color w:val="FF0000"/>
          <w:rtl w:val="1"/>
        </w:rPr>
        <w:t xml:space="preserve">وكان إذا مَرِضَ أو كَسِلَ صلَّى قاعدًا.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صلاة القيام والتهجد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صلاة النافلة قائما وقاعدا - كيفية صلاة القيام</w:t>
      </w:r>
    </w:p>
    <w:p>
      <w:pPr>
        <w:bidi w:val="1"/>
        <w:jc w:val="start"/>
      </w:pPr>
      <w:r>
        <w:rPr>
          <w:rtl w:val="1"/>
        </w:rPr>
        <w:t>الشرح: الدلالة: قيمة نصيحة المسلمين بعضهم لبعض - مظاهر قيمة النصيحة للمسلمين</w:t>
      </w:r>
    </w:p>
    <w:p>
      <w:pPr>
        <w:bidi w:val="1"/>
        <w:jc w:val="start"/>
      </w:pPr>
      <w:r>
        <w:rPr>
          <w:rtl w:val="1"/>
        </w:rPr>
        <w:t xml:space="preserve">الشرح: الدلالة: صلاته ﷺ في الليل قاعدًا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