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بعد الجمعة-كتاب الجمعة-صحيح مسلم — رقم الحديث: 881 — الرقم الفرعي: 2 — الرقم الأصلي: 881</w:t>
        <w:br/>
      </w:r>
      <w:r>
        <w:rPr>
          <w:rtl w:val="1"/>
        </w:rPr>
        <w:t xml:space="preserve"> وحدثنا أبو بكر بن أبي شيبة و عمرو الناقد قالا:حدثنا عبد الله بن إدريس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«إذا صَلَّيتُم بعدَ الجُمُعةِ فصَلُّوا أَربعًا».  </w:t>
      </w:r>
      <w:r>
        <w:rPr>
          <w:color w:val="000000"/>
          <w:rtl w:val="1"/>
        </w:rPr>
        <w:t xml:space="preserve">زاد عمرٌو في روايته: قال ابنُ إدريس: قال سُهَيل:  </w:t>
      </w:r>
      <w:r>
        <w:rPr>
          <w:color w:val="FF0000"/>
          <w:rtl w:val="1"/>
        </w:rPr>
        <w:t xml:space="preserve">«فإنْ عَجِلَ بكَ شَيءٌ فصَلِّ رَكعتَينِ في المَسجدِ، ورَكعتَينِ إذا رَجَعتَ».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