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تحريم كلّ شراب أسكر كثيره-كتاب الأشربة-سنن النسائي — رقم الحديث: 5607 — الرقم الفرعي: 99 — الرقم الأصلي: 5607</w:t>
        <w:br/>
      </w:r>
      <w:r>
        <w:rPr>
          <w:rtl w:val="1"/>
        </w:rPr>
        <w:t xml:space="preserve"> أخبرنا عبيد الله بن سعيد قال:حدثنا يحيى ملاحظة يعني ابن سعيد عن عبيد الله قال:حدثنا عمرو بن شعيب عن أبيه عن جدّه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أَسكَرَ كَثيرُه، فقَليلُه حَرَام».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معنى الخمر وتعريفه - حد الخمر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