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17493 — الرقم الفرعي: 99 — الرقم الأصلي: 17493 — ج: 4 — ص: 163</w:t>
        <w:br/>
      </w:r>
      <w:r>
        <w:rPr>
          <w:rtl w:val="1"/>
        </w:rPr>
        <w:t xml:space="preserve"> حدثنا وكيع ثنا سفيان عن إياد بن لقيط السدوسيّ عن أبي رمثة التميميّ</w:t>
        <w:br/>
      </w:r>
      <w:r>
        <w:rPr>
          <w:color w:val="000000"/>
          <w:rtl w:val="1"/>
        </w:rPr>
        <w:t xml:space="preserve">قال: خرَجتُ مع أَبي حتَّى أَتيتُ رَسولَ الله ﷺ ، فرأيتُ برأسِه رَدْعَ حِنَّاء،  </w:t>
      </w:r>
      <w:r>
        <w:rPr>
          <w:color w:val="FF0000"/>
          <w:rtl w:val="1"/>
        </w:rPr>
        <w:t xml:space="preserve">ورأيتُ على كَتِفِه مثلَ التُّفّاحة،  </w:t>
      </w:r>
      <w:r>
        <w:rPr>
          <w:color w:val="FF0000"/>
          <w:rtl w:val="1"/>
        </w:rPr>
        <w:t xml:space="preserve">قال أَبي: إنِّي طَبيبٌ أَلا أَبُطُّها لك؟ قال: «طَبيُبها الذي خَلَقَها»،  </w:t>
      </w:r>
      <w:r>
        <w:rPr>
          <w:color w:val="000000"/>
          <w:rtl w:val="1"/>
        </w:rPr>
        <w:t xml:space="preserve">قال: وقال لأبي: «هذا ابنُك؟» قال: نعم، قال: «أمَا إنّه لا يَجنِي عليكَ ولا تَجنِي عليه».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صفة خاتم النبوة - في صفة خاتم النبوة وصفة ظهره وصدره وبطنه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