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تضمين العارية-أول كتاب البيوع-سنن أبي داود — رقم الحديث: 3563 — الرقم الفرعي: 99 — الرقم الأصلي: 3563</w:t>
        <w:br/>
      </w:r>
      <w:r>
        <w:rPr>
          <w:rtl w:val="1"/>
        </w:rPr>
        <w:t xml:space="preserve"> حدثنا أبو بكر بن أبي شيبة ثنا جرير عن عبد العزيز بن رفيع عن أناس من آل عبد الله بن صفوان</w:t>
        <w:br/>
      </w:r>
      <w:r>
        <w:rPr>
          <w:color w:val="FF0000"/>
          <w:rtl w:val="1"/>
        </w:rPr>
        <w:t xml:space="preserve">أنَّ رسول الله ﷺ قال: «يا صَفوانُ، هل عندَكِ من سلاحٍ؟»  </w:t>
      </w:r>
      <w:r>
        <w:rPr>
          <w:color w:val="FF0000"/>
          <w:rtl w:val="1"/>
        </w:rPr>
        <w:t xml:space="preserve">قال: عَارِيَّةً أم غصبًا؟ قال: «لا، بَلْ عاريَّةٌ»  </w:t>
      </w:r>
      <w:r>
        <w:rPr>
          <w:color w:val="FF0000"/>
          <w:rtl w:val="1"/>
        </w:rPr>
        <w:t xml:space="preserve">فأعاره ما بين الثلاثين إلى الأربعين دِرعًا،  </w:t>
      </w:r>
      <w:r>
        <w:rPr>
          <w:color w:val="FF0000"/>
          <w:rtl w:val="1"/>
        </w:rPr>
        <w:t xml:space="preserve">وغزا رسولُ الله ﷺ حُنينًا،  </w:t>
      </w:r>
      <w:r>
        <w:rPr>
          <w:color w:val="FF0000"/>
          <w:rtl w:val="1"/>
        </w:rPr>
        <w:t xml:space="preserve">فلما هُزِمَ المشركون جُمِعَتْ درُوعُ صفوانَ، ففَقَدَ منها أدراعًا،  </w:t>
      </w:r>
      <w:r>
        <w:rPr>
          <w:color w:val="FF0000"/>
          <w:rtl w:val="1"/>
        </w:rPr>
        <w:t xml:space="preserve">فقال رسول الله ﷺ لصفوان: «إنَّا قَدْ فقَدْنا مِنْ أدراعِكَ أدراعًا، فهل نَغْرَمُ لكَ؟»  </w:t>
      </w:r>
      <w:r>
        <w:rPr>
          <w:color w:val="FF0000"/>
          <w:rtl w:val="1"/>
        </w:rPr>
        <w:t xml:space="preserve">قال: لا يا رسولَ الله، لأن في قَلبي اليوم ما لم يكن يومَئذٍ. </w:t>
      </w:r>
      <w:r>
        <w:rPr>
          <w:color w:val="FF0000"/>
          <w:rtl w:val="1"/>
        </w:rPr>
        <w:t xml:space="preserve">قال أبو داود: وكان أعارَه قبلَ أنْ يُسلِمَ، ثم أسلَمَ. </w:t>
      </w:r>
    </w:p>
    <w:p>
      <w:pPr>
        <w:bidi w:val="1"/>
        <w:jc w:val="start"/>
      </w:pPr>
      <w:r>
        <w:rPr>
          <w:rtl w:val="1"/>
        </w:rPr>
        <w:t>درجة الحديث: حسن بطرقه وشواهده</w:t>
      </w:r>
    </w:p>
    <w:p>
      <w:pPr>
        <w:bidi w:val="1"/>
        <w:jc w:val="start"/>
      </w:pPr>
      <w:r>
        <w:rPr>
          <w:rtl w:val="1"/>
        </w:rPr>
        <w:t>الشرح: الدلالة: آثار الإيمان بالله تعالى في حياة المسلم - الإيمان بالله تعالى</w:t>
      </w:r>
    </w:p>
    <w:p>
      <w:pPr>
        <w:bidi w:val="1"/>
        <w:jc w:val="start"/>
      </w:pPr>
      <w:r>
        <w:rPr>
          <w:rtl w:val="1"/>
        </w:rPr>
        <w:t>الشرح: الدلالة: مناقب من أسلم بعد الفتح(ترتيب هجائي) - المناقب</w:t>
      </w:r>
    </w:p>
    <w:p>
      <w:pPr>
        <w:bidi w:val="1"/>
        <w:jc w:val="start"/>
      </w:pPr>
      <w:r>
        <w:rPr>
          <w:rtl w:val="1"/>
        </w:rPr>
        <w:t>الشرح: الدلالة: الوفاء بالعهد والوعد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آداب الجهاد - الآداب الاجتماعية</w:t>
      </w:r>
    </w:p>
    <w:p>
      <w:pPr>
        <w:bidi w:val="1"/>
        <w:jc w:val="start"/>
      </w:pPr>
      <w:r>
        <w:rPr>
          <w:rtl w:val="1"/>
        </w:rPr>
        <w:t>الشرح: الدلالة: النبي صلى الله عليه وسلم يستعير بعض السلاح من صفوان - غزوة هوازن ويوم حنين</w:t>
      </w:r>
    </w:p>
    <w:p>
      <w:pPr>
        <w:bidi w:val="1"/>
        <w:jc w:val="start"/>
      </w:pPr>
      <w:r>
        <w:rPr>
          <w:rtl w:val="1"/>
        </w:rPr>
        <w:t>الشرح: الدلالة: قيمة وفاء الدَّين والعاريَّة - قيم الوفاء</w:t>
      </w:r>
    </w:p>
    <w:p>
      <w:pPr>
        <w:bidi w:val="1"/>
        <w:jc w:val="start"/>
      </w:pPr>
      <w:r>
        <w:rPr>
          <w:rtl w:val="1"/>
        </w:rPr>
        <w:t>الشرح: الدلالة: التقوى والضبط الذاتي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إِعارة المواد والثياب والحلي وغيرها - أنواع المعار</w:t>
      </w:r>
    </w:p>
    <w:p>
      <w:pPr>
        <w:bidi w:val="1"/>
        <w:jc w:val="start"/>
      </w:pPr>
      <w:r>
        <w:rPr>
          <w:rtl w:val="1"/>
        </w:rPr>
        <w:t>الشرح: الدلالة: ضمان العارية وشروطه - العارية</w:t>
      </w:r>
    </w:p>
    <w:p>
      <w:pPr>
        <w:bidi w:val="1"/>
        <w:jc w:val="start"/>
      </w:pPr>
      <w:r>
        <w:rPr>
          <w:rtl w:val="1"/>
        </w:rPr>
        <w:t>الشرح: الدلالة: قيمة التمتع بالجهاد، ونَيل الشَّهادة - قيم التمتع بالعبادة وفعل الخير (الشعور بالرِّضا)</w:t>
      </w:r>
    </w:p>
    <w:p>
      <w:pPr>
        <w:bidi w:val="1"/>
        <w:jc w:val="start"/>
      </w:pPr>
      <w:r>
        <w:rPr>
          <w:rtl w:val="1"/>
        </w:rPr>
        <w:t>الشرح: الدلالة: آداب عامة في الجهاد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عدم الاستعانة بالمشركين،، - مبادئ الحرب الأساسية وعوامل النصر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