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أحبّ لقاء الله،أحب الله لقاءه-كتاب الذكر والدعاء والتوبة والإستغفار-صحيح مسلم — رقم الحديث: 2684 — الرقم الفرعي: 1 — الرقم الأصلي: 2684</w:t>
        <w:br/>
      </w:r>
      <w:r>
        <w:rPr>
          <w:rtl w:val="1"/>
        </w:rPr>
        <w:t xml:space="preserve"> حدثنا محمد بن عبد الله الرزيّ حدثنا خالد بن الحارث الهُجَيْمِيّ حدثنا سعيد عن قتادة عن زُرارة عن سعد بن هشام عن عائشة قالت :قال رسول الله صلى الله عليه وسلم</w:t>
        <w:br/>
      </w:r>
      <w:r>
        <w:rPr>
          <w:color w:val="FF0000"/>
          <w:rtl w:val="1"/>
        </w:rPr>
        <w:t xml:space="preserve">«مَن أَحبَّ لقاءَ الله، أَحبَّ اللهُ لِقاءَه،  </w:t>
      </w:r>
      <w:r>
        <w:rPr>
          <w:color w:val="FF0000"/>
          <w:rtl w:val="1"/>
        </w:rPr>
        <w:t xml:space="preserve">ومَن كَرِه لِقاءَ الله، كَرِهَ اللهُ لِقاءَه»  </w:t>
      </w:r>
      <w:r>
        <w:rPr>
          <w:color w:val="FF0000"/>
          <w:rtl w:val="1"/>
        </w:rPr>
        <w:t xml:space="preserve">فقلت: يا نبيَّ الله، أَكَراهيَةُ الموت؟ فكلُّنا نَكرَهُ المَوت.  </w:t>
      </w:r>
      <w:r>
        <w:rPr>
          <w:color w:val="FF0000"/>
          <w:rtl w:val="1"/>
        </w:rPr>
        <w:t xml:space="preserve">فقال: «ليس كذلكِ، ولكنَّ المُؤمنَ إذا بُشِّر برَحمةِ اللهِ ورِضوانِه وجَنَّتِه أَحبَّ لِقاءَ الله، فأَحبَّ اللهُ لِقاءَه،  </w:t>
      </w:r>
      <w:r>
        <w:rPr>
          <w:color w:val="FF0000"/>
          <w:rtl w:val="1"/>
        </w:rPr>
        <w:t xml:space="preserve">وإنَّ الكافرَ إذا بُشِّر بعَذابِ اللهِ وسَخَطِه، كَرِهَ لِقاءَ الله، وكَرِه اللهُ لِقاءَه».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صفات الكافرين - الكفر</w:t>
      </w:r>
    </w:p>
    <w:p>
      <w:pPr>
        <w:bidi w:val="1"/>
        <w:jc w:val="start"/>
      </w:pPr>
      <w:r>
        <w:rPr>
          <w:rtl w:val="1"/>
        </w:rPr>
        <w:t>الشرح: الدلالة: محبة لقاء الله تبارك وتعالى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بشارة المؤمن عند الموت برحمة الله وبشارة الكافر بسخط الله - عاشرًا: قبض الروح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