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الرقية من العين والنملة والحمة والنظرة-كتاب السلام-صحيح مسلم — رقم الحديث: 2198 — الرقم الفرعي: 99 — الرقم الأصلي: 2198</w:t>
        <w:br/>
      </w:r>
      <w:r>
        <w:rPr>
          <w:rtl w:val="1"/>
        </w:rPr>
        <w:t xml:space="preserve"> حدثني عُقبة بن مُكْرَم العَمِّيّ حدثنا أبو عاصم عن ابن جُرَيج قال:وأخبرني أبو الزُبير أنه سمع جابر بن عبد الله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رخَّصَ النّبيُّ ﷺ لآلِ حَزْمٍ في رُقيةِ الحيَّة.  </w:t>
      </w:r>
      <w:r>
        <w:rPr>
          <w:color w:val="000000"/>
          <w:rtl w:val="1"/>
        </w:rPr>
        <w:t xml:space="preserve">وقالَ لأَسماءَ بنتِ عُمَيس: «ما لي أَرى أَجسامَ بني أَخي ضارعةً تُصيبُهم الحاجَة؟!»  </w:t>
      </w:r>
      <w:r>
        <w:rPr>
          <w:color w:val="FF0000"/>
          <w:rtl w:val="1"/>
        </w:rPr>
        <w:t xml:space="preserve">قالت: لا، ولكن العَينُ تُسرعُ إليهم.  </w:t>
      </w:r>
      <w:r>
        <w:rPr>
          <w:color w:val="FF0000"/>
          <w:rtl w:val="1"/>
        </w:rPr>
        <w:t xml:space="preserve">قال «ارقِيهم» قالت: فعَرَضتُ عليه، فقال «ارقيهم». 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الحمة (السم) - الأمراض الباطنية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