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في انتظار الفرج وغير ذلك-كتاب الدعوات-سنن الترمذي — رقم الحديث: 3571 — الرقم الفرعي: 99 — الرقم الأصلي: 3567</w:t>
        <w:br/>
      </w:r>
      <w:r>
        <w:rPr>
          <w:rtl w:val="1"/>
        </w:rPr>
        <w:t xml:space="preserve"> حدثنا بِشر بن معاذ العَقَديّ البصريّ حدثنا حمّاد بن واقد عن إسرائيل عن  أبي إسحاق عن أبي الأحوص عن عبد الله قال:قال رسول الله،صلى الله عليه وسلم</w:t>
        <w:br/>
      </w:r>
      <w:r>
        <w:rPr>
          <w:color w:val="FF0000"/>
          <w:rtl w:val="1"/>
        </w:rPr>
        <w:t xml:space="preserve">«سَلُوا اللَّهَ مِن فَضلِه، فإِنَّ اللَّهَ عزَّ وجلَّ يُحِبُّ أَن يُسأَلَ،  </w:t>
      </w:r>
      <w:r>
        <w:rPr>
          <w:color w:val="000000"/>
          <w:rtl w:val="1"/>
        </w:rPr>
        <w:t xml:space="preserve">وأَفضَلُ العِبادَةِ انتِظارُ الفَرَجِ».  </w:t>
      </w:r>
      <w:r>
        <w:rPr>
          <w:color w:val="000000"/>
          <w:rtl w:val="1"/>
        </w:rPr>
        <w:t xml:space="preserve">هٰكذا رَوى حَمَّادُ بنُ واقِدٍ هٰذا الحَديثَ، وقَد خولِفَ في رِوايتِه، وحَمَّادُ بنُ واقِدٍ هٰذا هو الصَّفَّارُ ليس بالحافِظِ. ورَوَى أَبو نُعَيمٍ، هذا الحديثَ عَن إِسرائِيلَ، عَن حَكيمِ بنِ جُبَيرٍ، عَن رَجُلٍ عَن النَّبِيِّ ﷺ مُرسَلًا. وحَديثُ أَبِي نُعَيمٍ أَشبَه أَن يَكُونَ أَصَحَّ. </w:t>
      </w:r>
    </w:p>
    <w:p>
      <w:pPr>
        <w:bidi w:val="1"/>
        <w:jc w:val="start"/>
      </w:pPr>
      <w:r>
        <w:rPr>
          <w:rtl w:val="1"/>
        </w:rPr>
        <w:t xml:space="preserve">درجة الحديث: إسناده ضعيف  / إسناده ضعيف </w:t>
      </w:r>
    </w:p>
    <w:p>
      <w:pPr>
        <w:bidi w:val="1"/>
        <w:jc w:val="start"/>
      </w:pPr>
      <w:r>
        <w:rPr>
          <w:rtl w:val="1"/>
        </w:rPr>
        <w:t>الشرح: الدلالة: مراتب الطاعات - الطاعات</w:t>
      </w:r>
    </w:p>
    <w:p>
      <w:pPr>
        <w:bidi w:val="1"/>
        <w:jc w:val="start"/>
      </w:pPr>
      <w:r>
        <w:rPr>
          <w:rtl w:val="1"/>
        </w:rPr>
        <w:t>الشرح: الدلالة: أحب الكلام الى الله تعالى - أذكار وأدعية متفرقة</w:t>
      </w:r>
    </w:p>
    <w:p>
      <w:pPr>
        <w:bidi w:val="1"/>
        <w:jc w:val="start"/>
      </w:pPr>
      <w:r>
        <w:rPr>
          <w:rtl w:val="1"/>
        </w:rPr>
        <w:t>الشرح: الدلالة: أحب الدعاء إلى الله - فضل أدعية مخصوصة</w:t>
      </w:r>
    </w:p>
    <w:p>
      <w:pPr>
        <w:bidi w:val="1"/>
        <w:jc w:val="start"/>
      </w:pPr>
      <w:r>
        <w:rPr>
          <w:rtl w:val="1"/>
        </w:rPr>
        <w:t>الشرح: الدلالة: المرسل - أوصاف السند من حيث الاتصال والانقطاع</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ألفاظ الجرح والتعديل ومراتبهما -قواعد الجرح والتعديل</w:t>
      </w:r>
    </w:p>
    <w:p>
      <w:pPr>
        <w:bidi w:val="1"/>
        <w:jc w:val="start"/>
      </w:pPr>
      <w:r>
        <w:rPr>
          <w:rtl w:val="1"/>
        </w:rPr>
        <w:t>الشرح: الدلالة: حافظ. - أقسام الرواة جرحا وتعديلا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