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469 — الرقم الفرعي: 99 — الرقم الأصلي: 469 — ج: 17 — ص: 178</w:t>
        <w:br/>
      </w:r>
      <w:r>
        <w:rPr>
          <w:rtl w:val="1"/>
        </w:rPr>
        <w:t xml:space="preserve"> حدثنا أحمد بن رشدين المصريّ، حدثنا خالد بن عبد السلام الصدفيّ، حدثنا الفضل بن المختار، عن عبد الله بن موهب، عن عصمة قال: قال رسول الله ﷺ:</w:t>
        <w:br/>
      </w:r>
      <w:r>
        <w:rPr>
          <w:color w:val="FF0000"/>
          <w:rtl w:val="1"/>
        </w:rPr>
        <w:t xml:space="preserve">«لا حِمَى في اللإسلامِ ولا مُناجَشَة».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