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المدح إذا كان فيه إفراط،وخيف منه فتنته على الممدوح-كتاب الزهد والرقائق-صحيح مسلم — رقم الحديث: 3002 — الرقم الفرعي: 1 — الرقم الأصلي: 3002</w:t>
        <w:br/>
      </w:r>
      <w:r>
        <w:rPr>
          <w:rtl w:val="1"/>
        </w:rPr>
        <w:t xml:space="preserve"> حدثنا أبو بكر بن أبي شيبة و محمد بن المثنى جميعاً عن ابن مهديّ ملاحظة واللفظ لابن المثنى قالا:حدثنا عبد الرحمن عن سفيان عن حَبيب عن مجاهد عن أبي مَعْمَر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قام رجلٌ يُثنِي على أميرٍ من الأُمراء،  </w:t>
      </w:r>
      <w:r>
        <w:rPr>
          <w:color w:val="FF0000"/>
          <w:rtl w:val="1"/>
        </w:rPr>
        <w:t xml:space="preserve">فجعلَ المِقدادُ يَحثِي عليه الترابَ،  </w:t>
      </w:r>
      <w:r>
        <w:rPr>
          <w:color w:val="FF0000"/>
          <w:rtl w:val="1"/>
        </w:rPr>
        <w:t xml:space="preserve">وقال: أَمرَنا رسول الله ﷺ، أن نَحثِيَ في وُجوهِ المَدَّاحِينَ الترابَ.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للمدح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أنساب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طاعة ولي الأمر في غير معصية - واجبات المواطن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