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سهم الصفي-كتاب الخراج والإمارة والفيء-سنن أبي داود — رقم الحديث: 2991 — الرقم الفرعي: 99 — الرقم الأصلي: 2991</w:t>
        <w:br/>
      </w:r>
      <w:r>
        <w:rPr>
          <w:rtl w:val="1"/>
        </w:rPr>
        <w:t xml:space="preserve"> حدثنا محمد بن كثير أخبرنا سفيان عن مطرف عن عامر الشعبيّ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للنبيِّ ﷺ سهمٌ يُدعَى الصَّفِيَّ، إن شاء عبداً، وإن شاءَ أمةً، وإن شاءَ فرساً، يختارُه قبلَ الخُمس.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الفيء والغنائم.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 xml:space="preserve">الشرح: الدلالة: فيء بني النضير كله للنبي ﷺ خاصة - خصوصيات النبي ﷺ في الفيء والغنائم 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