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جلود الميتة قبل أن تُدبَغ-كتاب البيوع-صحيح البخاري — رقم الحديث: 2221 — الرقم الفرعي: 99 — الرقم الأصلي: 2221</w:t>
        <w:br/>
      </w:r>
      <w:r>
        <w:rPr>
          <w:rtl w:val="1"/>
        </w:rPr>
        <w:t xml:space="preserve"> حدثنا زهير بن حرب حدثنا يعقوب بن إبراهيم حدثنا أبي عن صالح قال:حدثني ابن شهاب أنّ عبيدالله بن عبد الله أخبره أن عبد الله بن عباس رضي الله عنهما</w:t>
        <w:br/>
      </w:r>
      <w:r>
        <w:rPr>
          <w:color w:val="000000"/>
          <w:rtl w:val="1"/>
        </w:rPr>
        <w:t xml:space="preserve">أخبره،  </w:t>
      </w:r>
      <w:r>
        <w:rPr>
          <w:color w:val="FF0000"/>
          <w:rtl w:val="1"/>
        </w:rPr>
        <w:t xml:space="preserve">أنَّ رسولَ الله ﷺ مَرَّ بشاةٍ مَيِّتةٍ، فقال: «هلَّا استَمْتَعْتُم بإهَابِها»  </w:t>
      </w:r>
      <w:r>
        <w:rPr>
          <w:color w:val="000000"/>
          <w:rtl w:val="1"/>
        </w:rPr>
        <w:t xml:space="preserve">قالوا: إنَّها مَيِّتةٌ؟ قال: «إنَّما حَرُمَ أكلُها».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إحسان التصرف بالمال - قيم المحافظة على المال الخاص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