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188 — الرقم الفرعي: 99 — الرقم الأصلي: 188</w:t>
        <w:br/>
      </w:r>
      <w:r>
        <w:rPr>
          <w:rtl w:val="1"/>
        </w:rPr>
        <w:t xml:space="preserve"> حدثنا جعفر بن عون حدثنا أبو عميس عن قيس بن مسلم عن طارق بن شهاب</w:t>
        <w:br/>
      </w:r>
      <w:r>
        <w:rPr>
          <w:color w:val="000000"/>
          <w:rtl w:val="1"/>
        </w:rPr>
        <w:t xml:space="preserve">قَالَ: جَاءَ رَجُلٌ مِنَ الْيَهُودِ إِلَى عُمَرَ، فَقَالَ: يَا أَمِيرَ الْمُؤْمِنِينَ، إِنَّكُمْ تَقْرَءُونَ آيَةً فِي كِتَابِكُمْ لَوْ عَلَيْنَا مَعْشَرَ الْيَهُودِ نَزَلَتْ، لاتَّخَذْنَا ذَلِكَ الْيَوْمَ عِيدًا،  </w:t>
      </w:r>
      <w:r>
        <w:rPr>
          <w:color w:val="000000"/>
          <w:rtl w:val="1"/>
        </w:rPr>
        <w:t xml:space="preserve">قَالَ: وَأَيُّ آيَةٍ هِيَ؟ قَالَ: قَوْلُهُ عَزَّ وَجَلَّ: ﴿الْيَوْمَ أَكْمَلْتُ لَكُمْ دِينَكُمْ وَأَتْمَمْتُ عَلَيْكُمْ نِعْمَتِي﴾ [المائدة: 3]. </w:t>
      </w:r>
      <w:r>
        <w:rPr>
          <w:color w:val="000000"/>
          <w:rtl w:val="1"/>
        </w:rPr>
        <w:t xml:space="preserve">قَالَ: فَقَالَ عُمَرُ: وَاللهِ إِنَّي لَأَعْلَمُ الْيَوْمَ الَّذِي نَزَلَتْ عَلَى رَسُولِ اللهِ ﷺ، وَالسَّاعَةَ الَّتِي نَزَلَتْ فِيهَا عَلَى رَسُولِ اللهِ ﷺ، عَشِيَّةَ عَرَفَةَ فِي يَوْمِ الْجُمُعَةِ.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