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10617 — الرقم الفرعي: 99 — الرقم الأصلي: 10617</w:t>
        <w:br/>
      </w:r>
      <w:r>
        <w:rPr>
          <w:rtl w:val="1"/>
        </w:rPr>
        <w:t xml:space="preserve"> حدثنا يزيد أنا جهير بن يزيد العبديّ عن خداش بن عياش</w:t>
        <w:br/>
      </w:r>
      <w:r>
        <w:rPr>
          <w:color w:val="000000"/>
          <w:rtl w:val="1"/>
        </w:rPr>
        <w:t xml:space="preserve">قال: كنتُ في حَلْقةٍ بالكُوفة، فإذا رجُلٌ يُحدِّث قال: كنّا جُلوسًا مع أَبي هُرَيرةَ، فقال: سمعتُ رسولَ الله ﷺ:  </w:t>
      </w:r>
      <w:r>
        <w:rPr>
          <w:color w:val="FF0000"/>
          <w:rtl w:val="1"/>
        </w:rPr>
        <w:t xml:space="preserve">«مَن شَهِدَ على مُسلمٍ شهادةً ليسَ لها بأَهلٍ فليَتَبوّأ مَقعَدَه مِن النّار».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شهادة الزور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