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صلة الرحم-كتاب البرّ والصلة والآداب-صحيح مسلم — رقم الحديث: 2558 — الرقم الفرعي: 99 — الرقم الأصلي: 2558</w:t>
        <w:br/>
      </w:r>
      <w:r>
        <w:rPr>
          <w:rtl w:val="1"/>
        </w:rPr>
        <w:t xml:space="preserve"> حدثني محمد بن المثنى و محمد بن بشار ملاحظة واللفظ لابن المثنى قالا:حدثنا محمد بن جعفر حدثنا شعبة قال:سمعت العلاء بن عبد الرحمن يحدث عن أبيه عن أبي هريرة</w:t>
        <w:br/>
      </w:r>
      <w:r>
        <w:rPr>
          <w:color w:val="FF0000"/>
          <w:rtl w:val="1"/>
        </w:rPr>
        <w:t xml:space="preserve">أنَّ رجلًا قال: يا رَسولَ الله، إنَّ لي قَرابةً أَصِلُهم ويَقطَعُوني، وأُحسِنُ إليهِم ويُسِيئُونَ إليَّ، وأَحلُمُ عنهم ويَجهَلُونَ عليَّ،  </w:t>
      </w:r>
      <w:r>
        <w:rPr>
          <w:color w:val="FF0000"/>
          <w:rtl w:val="1"/>
        </w:rPr>
        <w:t xml:space="preserve">فقال: «لَئِنْ كُنتَ كما قُلتَ، فكأنَّما تُسِفُّهم المَلَّ، ولا يَزالُ مَعكَ مِن اللهِ ظَهيرٌ عليهِم ما دُمتَ على ذلك».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قطيعة الرحم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قيمة صلة الرَّحِم سببٌ للعونِ والنُّصرة - مظاهر قيمة صِلَة الرَّحِم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مداراة الأرحام والصبر على أذاهم - مظاهر قيمة صِلَة الرَّحِم</w:t>
      </w:r>
    </w:p>
    <w:p>
      <w:pPr>
        <w:bidi w:val="1"/>
        <w:jc w:val="start"/>
      </w:pPr>
      <w:r>
        <w:rPr>
          <w:rtl w:val="1"/>
        </w:rPr>
        <w:t>الشرح: الدلالة: فضل العَفو والحلم - قِيمُ العَفو والصَّفح والحِلْم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